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8B59" w14:textId="04AB7020" w:rsidR="00001D04" w:rsidRDefault="00001D04" w:rsidP="00260C23">
      <w:pPr>
        <w:pBdr>
          <w:bottom w:val="single" w:sz="6" w:space="1" w:color="auto"/>
        </w:pBdr>
        <w:spacing w:after="0" w:line="360" w:lineRule="auto"/>
        <w:jc w:val="center"/>
        <w:rPr>
          <w:rFonts w:asciiTheme="majorHAnsi" w:eastAsiaTheme="majorEastAsia" w:hAnsiTheme="majorHAnsi" w:cs="Arial"/>
          <w:b/>
          <w:color w:val="000000" w:themeColor="text1"/>
          <w:sz w:val="40"/>
          <w:szCs w:val="32"/>
        </w:rPr>
      </w:pPr>
    </w:p>
    <w:p w14:paraId="014ABCFA" w14:textId="77777777" w:rsidR="00FF5A4B" w:rsidRDefault="00FF5A4B" w:rsidP="00260C23">
      <w:pPr>
        <w:pBdr>
          <w:bottom w:val="single" w:sz="6" w:space="1" w:color="auto"/>
        </w:pBdr>
        <w:spacing w:after="0" w:line="360" w:lineRule="auto"/>
        <w:jc w:val="center"/>
        <w:rPr>
          <w:rFonts w:asciiTheme="majorHAnsi" w:eastAsiaTheme="majorEastAsia" w:hAnsiTheme="majorHAnsi" w:cs="Arial"/>
          <w:b/>
          <w:color w:val="000000" w:themeColor="text1"/>
          <w:sz w:val="40"/>
          <w:szCs w:val="32"/>
        </w:rPr>
      </w:pPr>
    </w:p>
    <w:p w14:paraId="64D2FE97" w14:textId="77777777" w:rsidR="00FF5A4B" w:rsidRDefault="00FF5A4B" w:rsidP="00260C23">
      <w:pPr>
        <w:pBdr>
          <w:bottom w:val="single" w:sz="6" w:space="1" w:color="auto"/>
        </w:pBdr>
        <w:spacing w:after="0" w:line="360" w:lineRule="auto"/>
        <w:jc w:val="center"/>
        <w:rPr>
          <w:rFonts w:asciiTheme="majorHAnsi" w:eastAsiaTheme="majorEastAsia" w:hAnsiTheme="majorHAnsi" w:cs="Arial"/>
          <w:b/>
          <w:color w:val="000000" w:themeColor="text1"/>
          <w:sz w:val="40"/>
          <w:szCs w:val="32"/>
        </w:rPr>
      </w:pPr>
    </w:p>
    <w:p w14:paraId="2CEA47B7" w14:textId="77777777" w:rsidR="00FF5A4B" w:rsidRDefault="00FF5A4B" w:rsidP="00260C23">
      <w:pPr>
        <w:pBdr>
          <w:bottom w:val="single" w:sz="6" w:space="1" w:color="auto"/>
        </w:pBdr>
        <w:spacing w:after="0" w:line="360" w:lineRule="auto"/>
        <w:jc w:val="center"/>
        <w:rPr>
          <w:rFonts w:asciiTheme="majorHAnsi" w:eastAsiaTheme="majorEastAsia" w:hAnsiTheme="majorHAnsi" w:cs="Arial"/>
          <w:b/>
          <w:color w:val="000000" w:themeColor="text1"/>
          <w:sz w:val="40"/>
          <w:szCs w:val="32"/>
        </w:rPr>
      </w:pPr>
    </w:p>
    <w:p w14:paraId="63D1DA2A" w14:textId="77777777" w:rsidR="00001D04" w:rsidRDefault="00001D04" w:rsidP="00260C23">
      <w:pPr>
        <w:spacing w:after="0" w:line="360" w:lineRule="auto"/>
        <w:jc w:val="center"/>
        <w:rPr>
          <w:rFonts w:asciiTheme="majorHAnsi" w:eastAsiaTheme="majorEastAsia" w:hAnsiTheme="majorHAnsi" w:cs="Arial"/>
          <w:b/>
          <w:color w:val="000000" w:themeColor="text1"/>
          <w:sz w:val="40"/>
          <w:szCs w:val="32"/>
        </w:rPr>
      </w:pPr>
    </w:p>
    <w:p w14:paraId="5E6A7DC8" w14:textId="270C2A03" w:rsidR="00484103" w:rsidRPr="009370A5" w:rsidRDefault="00FF5A4B" w:rsidP="00260C23">
      <w:pPr>
        <w:spacing w:after="0" w:line="360" w:lineRule="auto"/>
        <w:jc w:val="center"/>
        <w:rPr>
          <w:rFonts w:asciiTheme="majorHAnsi" w:eastAsiaTheme="majorEastAsia" w:hAnsiTheme="majorHAnsi" w:cs="Arial"/>
          <w:b/>
          <w:color w:val="000000" w:themeColor="text1"/>
          <w:sz w:val="40"/>
          <w:szCs w:val="32"/>
        </w:rPr>
      </w:pPr>
      <w:r w:rsidRPr="009370A5">
        <w:rPr>
          <w:rFonts w:asciiTheme="majorHAnsi" w:eastAsiaTheme="majorEastAsia" w:hAnsiTheme="majorHAnsi" w:cs="Arial"/>
          <w:b/>
          <w:color w:val="000000" w:themeColor="text1"/>
          <w:sz w:val="40"/>
          <w:szCs w:val="32"/>
        </w:rPr>
        <w:t xml:space="preserve">Dopamine modified electrodes </w:t>
      </w:r>
      <w:r w:rsidR="008D1FE4" w:rsidRPr="009370A5">
        <w:rPr>
          <w:rFonts w:asciiTheme="majorHAnsi" w:eastAsiaTheme="majorEastAsia" w:hAnsiTheme="majorHAnsi" w:cs="Arial"/>
          <w:b/>
          <w:color w:val="000000" w:themeColor="text1"/>
          <w:sz w:val="40"/>
          <w:szCs w:val="32"/>
        </w:rPr>
        <w:t>for i</w:t>
      </w:r>
      <w:r w:rsidR="00A3589A" w:rsidRPr="009370A5">
        <w:rPr>
          <w:rFonts w:asciiTheme="majorHAnsi" w:eastAsiaTheme="majorEastAsia" w:hAnsiTheme="majorHAnsi" w:cs="Arial"/>
          <w:b/>
          <w:color w:val="000000" w:themeColor="text1"/>
          <w:sz w:val="40"/>
          <w:szCs w:val="32"/>
        </w:rPr>
        <w:t xml:space="preserve">ndirect voltammetric </w:t>
      </w:r>
      <w:r w:rsidR="008D1FE4" w:rsidRPr="009370A5">
        <w:rPr>
          <w:rFonts w:asciiTheme="majorHAnsi" w:eastAsiaTheme="majorEastAsia" w:hAnsiTheme="majorHAnsi" w:cs="Arial"/>
          <w:b/>
          <w:color w:val="000000" w:themeColor="text1"/>
          <w:sz w:val="40"/>
          <w:szCs w:val="32"/>
        </w:rPr>
        <w:t>determination of</w:t>
      </w:r>
      <w:r w:rsidR="00A3589A" w:rsidRPr="009370A5">
        <w:rPr>
          <w:rFonts w:asciiTheme="majorHAnsi" w:eastAsiaTheme="majorEastAsia" w:hAnsiTheme="majorHAnsi" w:cs="Arial"/>
          <w:b/>
          <w:color w:val="000000" w:themeColor="text1"/>
          <w:sz w:val="40"/>
          <w:szCs w:val="32"/>
        </w:rPr>
        <w:t xml:space="preserve"> magnesium </w:t>
      </w:r>
      <w:r w:rsidR="00C002F4" w:rsidRPr="009370A5">
        <w:rPr>
          <w:rFonts w:asciiTheme="majorHAnsi" w:eastAsiaTheme="majorEastAsia" w:hAnsiTheme="majorHAnsi" w:cs="Arial"/>
          <w:b/>
          <w:color w:val="000000" w:themeColor="text1"/>
          <w:sz w:val="40"/>
          <w:szCs w:val="32"/>
        </w:rPr>
        <w:t>ions</w:t>
      </w:r>
    </w:p>
    <w:p w14:paraId="36684C6E" w14:textId="77777777" w:rsidR="00D05EBA" w:rsidRPr="009370A5" w:rsidRDefault="00D05EBA" w:rsidP="00260C23">
      <w:pPr>
        <w:spacing w:after="0" w:line="360" w:lineRule="auto"/>
      </w:pPr>
    </w:p>
    <w:p w14:paraId="5A48EB94" w14:textId="7C58D72E" w:rsidR="00484103" w:rsidRPr="009370A5" w:rsidRDefault="00484103" w:rsidP="00260C23">
      <w:pPr>
        <w:pStyle w:val="Nagwek1"/>
        <w:spacing w:before="0" w:line="360" w:lineRule="auto"/>
        <w:jc w:val="center"/>
        <w:rPr>
          <w:rFonts w:ascii="Arial" w:hAnsi="Arial" w:cs="Arial"/>
          <w:b/>
          <w:bCs/>
          <w:color w:val="000000" w:themeColor="text1"/>
          <w:sz w:val="28"/>
          <w:szCs w:val="28"/>
          <w:vertAlign w:val="superscript"/>
          <w:lang w:val="pl-PL"/>
        </w:rPr>
      </w:pPr>
      <w:r w:rsidRPr="009370A5">
        <w:rPr>
          <w:rFonts w:ascii="Arial" w:hAnsi="Arial" w:cs="Arial"/>
          <w:b/>
          <w:bCs/>
          <w:color w:val="000000" w:themeColor="text1"/>
          <w:sz w:val="28"/>
          <w:szCs w:val="28"/>
          <w:lang w:val="pl-PL"/>
        </w:rPr>
        <w:t xml:space="preserve">Kamila </w:t>
      </w:r>
      <w:r w:rsidR="00372682" w:rsidRPr="009370A5">
        <w:rPr>
          <w:rFonts w:ascii="Arial" w:hAnsi="Arial" w:cs="Arial"/>
          <w:b/>
          <w:bCs/>
          <w:color w:val="000000" w:themeColor="text1"/>
          <w:sz w:val="28"/>
          <w:szCs w:val="28"/>
          <w:lang w:val="pl-PL"/>
        </w:rPr>
        <w:t>KOSZELSKA</w:t>
      </w:r>
      <w:r w:rsidR="006C450E" w:rsidRPr="009370A5">
        <w:rPr>
          <w:rStyle w:val="Odwoanieprzypisudolnego"/>
          <w:rFonts w:ascii="Arial" w:hAnsi="Arial" w:cs="Arial"/>
          <w:b/>
          <w:bCs/>
          <w:color w:val="000000" w:themeColor="text1"/>
          <w:sz w:val="28"/>
          <w:szCs w:val="28"/>
          <w:lang w:val="pl-PL"/>
        </w:rPr>
        <w:footnoteReference w:id="1"/>
      </w:r>
      <w:r w:rsidR="00CB11C6" w:rsidRPr="009370A5">
        <w:rPr>
          <w:rFonts w:ascii="Arial" w:hAnsi="Arial" w:cs="Arial"/>
          <w:b/>
          <w:bCs/>
          <w:color w:val="000000" w:themeColor="text1"/>
          <w:sz w:val="28"/>
          <w:szCs w:val="28"/>
          <w:lang w:val="pl-PL"/>
        </w:rPr>
        <w:t xml:space="preserve"> </w:t>
      </w:r>
      <w:r w:rsidRPr="009370A5">
        <w:rPr>
          <w:rFonts w:ascii="Arial" w:hAnsi="Arial" w:cs="Arial"/>
          <w:b/>
          <w:bCs/>
          <w:color w:val="000000" w:themeColor="text1"/>
          <w:sz w:val="28"/>
          <w:szCs w:val="28"/>
          <w:vertAlign w:val="superscript"/>
          <w:lang w:val="pl-PL"/>
        </w:rPr>
        <w:t>a</w:t>
      </w:r>
      <w:r w:rsidRPr="009370A5">
        <w:rPr>
          <w:rFonts w:ascii="Arial" w:hAnsi="Arial" w:cs="Arial"/>
          <w:b/>
          <w:bCs/>
          <w:color w:val="000000" w:themeColor="text1"/>
          <w:sz w:val="28"/>
          <w:szCs w:val="28"/>
          <w:lang w:val="pl-PL"/>
        </w:rPr>
        <w:t xml:space="preserve">, </w:t>
      </w:r>
      <w:r w:rsidR="00DA45D3" w:rsidRPr="009370A5">
        <w:rPr>
          <w:rFonts w:ascii="Arial" w:hAnsi="Arial" w:cs="Arial"/>
          <w:b/>
          <w:bCs/>
          <w:color w:val="000000" w:themeColor="text1"/>
          <w:sz w:val="28"/>
          <w:szCs w:val="28"/>
          <w:lang w:val="pl-PL"/>
        </w:rPr>
        <w:t>Sylwia SMARZEWSKA</w:t>
      </w:r>
      <w:r w:rsidR="00DA45D3" w:rsidRPr="009370A5">
        <w:rPr>
          <w:rFonts w:ascii="Arial" w:hAnsi="Arial" w:cs="Arial"/>
          <w:b/>
          <w:bCs/>
          <w:color w:val="000000" w:themeColor="text1"/>
          <w:sz w:val="28"/>
          <w:szCs w:val="28"/>
          <w:vertAlign w:val="superscript"/>
          <w:lang w:val="pl-PL"/>
        </w:rPr>
        <w:t>a</w:t>
      </w:r>
      <w:r w:rsidR="00DA45D3" w:rsidRPr="009370A5">
        <w:rPr>
          <w:rFonts w:ascii="Arial" w:hAnsi="Arial" w:cs="Arial"/>
          <w:b/>
          <w:bCs/>
          <w:color w:val="000000" w:themeColor="text1"/>
          <w:sz w:val="28"/>
          <w:szCs w:val="28"/>
          <w:lang w:val="pl-PL"/>
        </w:rPr>
        <w:t xml:space="preserve">, </w:t>
      </w:r>
      <w:r w:rsidR="009D227C" w:rsidRPr="009370A5">
        <w:rPr>
          <w:rFonts w:ascii="Arial" w:hAnsi="Arial" w:cs="Arial"/>
          <w:b/>
          <w:bCs/>
          <w:color w:val="000000" w:themeColor="text1"/>
          <w:sz w:val="28"/>
          <w:szCs w:val="28"/>
          <w:lang w:val="pl-PL"/>
        </w:rPr>
        <w:t>Valentin MIRCESKI</w:t>
      </w:r>
      <w:r w:rsidR="00795D45" w:rsidRPr="009370A5">
        <w:rPr>
          <w:rFonts w:ascii="Arial" w:hAnsi="Arial" w:cs="Arial"/>
          <w:b/>
          <w:bCs/>
          <w:color w:val="000000" w:themeColor="text1"/>
          <w:sz w:val="28"/>
          <w:szCs w:val="28"/>
          <w:vertAlign w:val="superscript"/>
          <w:lang w:val="pl-PL"/>
        </w:rPr>
        <w:t>a</w:t>
      </w:r>
      <w:r w:rsidR="00EB4162" w:rsidRPr="009370A5">
        <w:rPr>
          <w:rFonts w:ascii="Arial" w:hAnsi="Arial" w:cs="Arial"/>
          <w:b/>
          <w:bCs/>
          <w:color w:val="000000" w:themeColor="text1"/>
          <w:sz w:val="28"/>
          <w:szCs w:val="28"/>
          <w:vertAlign w:val="superscript"/>
          <w:lang w:val="pl-PL"/>
        </w:rPr>
        <w:t>,b</w:t>
      </w:r>
      <w:r w:rsidR="00133611" w:rsidRPr="009370A5">
        <w:rPr>
          <w:rFonts w:ascii="Arial" w:hAnsi="Arial" w:cs="Arial"/>
          <w:b/>
          <w:bCs/>
          <w:color w:val="000000" w:themeColor="text1"/>
          <w:sz w:val="28"/>
          <w:szCs w:val="28"/>
          <w:vertAlign w:val="superscript"/>
          <w:lang w:val="pl-PL"/>
        </w:rPr>
        <w:t>,c</w:t>
      </w:r>
      <w:r w:rsidRPr="009370A5">
        <w:rPr>
          <w:rFonts w:ascii="Arial" w:hAnsi="Arial" w:cs="Arial"/>
          <w:b/>
          <w:bCs/>
          <w:color w:val="000000" w:themeColor="text1"/>
          <w:sz w:val="28"/>
          <w:szCs w:val="28"/>
          <w:lang w:val="pl-PL"/>
        </w:rPr>
        <w:t xml:space="preserve"> </w:t>
      </w:r>
    </w:p>
    <w:p w14:paraId="6CBB1BC6" w14:textId="77777777" w:rsidR="00484103" w:rsidRPr="009370A5" w:rsidRDefault="00484103" w:rsidP="00260C23">
      <w:pPr>
        <w:spacing w:after="0" w:line="360" w:lineRule="auto"/>
        <w:rPr>
          <w:rFonts w:cs="Arial"/>
          <w:lang w:val="pl-PL"/>
        </w:rPr>
      </w:pPr>
    </w:p>
    <w:p w14:paraId="61255E6F" w14:textId="6303E30A" w:rsidR="00484103" w:rsidRPr="009370A5" w:rsidRDefault="00484103" w:rsidP="00260C23">
      <w:pPr>
        <w:spacing w:after="0" w:line="360" w:lineRule="auto"/>
        <w:jc w:val="center"/>
        <w:rPr>
          <w:rFonts w:cs="Arial"/>
          <w:i/>
          <w:iCs/>
          <w:color w:val="000000" w:themeColor="text1"/>
          <w:sz w:val="20"/>
          <w:szCs w:val="20"/>
        </w:rPr>
      </w:pPr>
      <w:r w:rsidRPr="009370A5">
        <w:rPr>
          <w:rFonts w:cs="Arial"/>
          <w:i/>
          <w:iCs/>
          <w:color w:val="000000" w:themeColor="text1"/>
          <w:sz w:val="20"/>
          <w:szCs w:val="20"/>
          <w:vertAlign w:val="superscript"/>
        </w:rPr>
        <w:t xml:space="preserve">a </w:t>
      </w:r>
      <w:r w:rsidR="00B2592E" w:rsidRPr="009370A5">
        <w:rPr>
          <w:rFonts w:cs="Arial"/>
          <w:i/>
          <w:iCs/>
          <w:color w:val="000000" w:themeColor="text1"/>
          <w:sz w:val="20"/>
          <w:szCs w:val="20"/>
        </w:rPr>
        <w:t xml:space="preserve">University of Lodz, Faculty of Chemistry, </w:t>
      </w:r>
      <w:r w:rsidRPr="009370A5">
        <w:rPr>
          <w:rFonts w:cs="Arial"/>
          <w:i/>
          <w:iCs/>
          <w:color w:val="000000" w:themeColor="text1"/>
          <w:sz w:val="20"/>
          <w:szCs w:val="20"/>
        </w:rPr>
        <w:t>Department of Inorganic and A</w:t>
      </w:r>
      <w:r w:rsidR="00136F4F" w:rsidRPr="009370A5">
        <w:rPr>
          <w:rFonts w:cs="Arial"/>
          <w:i/>
          <w:iCs/>
          <w:color w:val="000000" w:themeColor="text1"/>
          <w:sz w:val="20"/>
          <w:szCs w:val="20"/>
        </w:rPr>
        <w:t>nalytical Chemistry,</w:t>
      </w:r>
      <w:r w:rsidR="00B2592E" w:rsidRPr="009370A5">
        <w:rPr>
          <w:rFonts w:cs="Arial"/>
          <w:i/>
          <w:iCs/>
          <w:color w:val="000000" w:themeColor="text1"/>
          <w:sz w:val="20"/>
          <w:szCs w:val="20"/>
        </w:rPr>
        <w:t xml:space="preserve"> </w:t>
      </w:r>
      <w:r w:rsidR="0049639E" w:rsidRPr="009370A5">
        <w:rPr>
          <w:rFonts w:cs="Arial"/>
          <w:i/>
          <w:iCs/>
          <w:color w:val="000000" w:themeColor="text1"/>
          <w:sz w:val="20"/>
          <w:szCs w:val="20"/>
        </w:rPr>
        <w:t>Tamka 12,</w:t>
      </w:r>
      <w:r w:rsidR="00136F4F" w:rsidRPr="009370A5">
        <w:rPr>
          <w:rFonts w:cs="Arial"/>
          <w:i/>
          <w:iCs/>
          <w:color w:val="000000" w:themeColor="text1"/>
          <w:sz w:val="20"/>
          <w:szCs w:val="20"/>
        </w:rPr>
        <w:t xml:space="preserve"> </w:t>
      </w:r>
      <w:r w:rsidRPr="009370A5">
        <w:rPr>
          <w:rFonts w:cs="Arial"/>
          <w:i/>
          <w:iCs/>
          <w:color w:val="000000" w:themeColor="text1"/>
          <w:sz w:val="20"/>
          <w:szCs w:val="20"/>
        </w:rPr>
        <w:t>91-403 Lodz, Poland</w:t>
      </w:r>
    </w:p>
    <w:p w14:paraId="6DECD295" w14:textId="610B98B5" w:rsidR="00EB4162" w:rsidRPr="009370A5" w:rsidRDefault="00EB4162" w:rsidP="00260C23">
      <w:pPr>
        <w:spacing w:after="0" w:line="360" w:lineRule="auto"/>
        <w:jc w:val="center"/>
        <w:rPr>
          <w:rFonts w:cs="Arial"/>
          <w:i/>
          <w:iCs/>
          <w:sz w:val="20"/>
          <w:szCs w:val="20"/>
        </w:rPr>
      </w:pPr>
      <w:r w:rsidRPr="009370A5">
        <w:rPr>
          <w:rFonts w:cs="Arial"/>
          <w:i/>
          <w:iCs/>
          <w:color w:val="000000" w:themeColor="text1"/>
          <w:sz w:val="20"/>
          <w:szCs w:val="20"/>
          <w:vertAlign w:val="superscript"/>
        </w:rPr>
        <w:t>b</w:t>
      </w:r>
      <w:r w:rsidRPr="009370A5">
        <w:rPr>
          <w:rFonts w:cs="Arial"/>
          <w:i/>
          <w:iCs/>
          <w:color w:val="000000" w:themeColor="text1"/>
          <w:sz w:val="20"/>
          <w:szCs w:val="20"/>
        </w:rPr>
        <w:t xml:space="preserve"> </w:t>
      </w:r>
      <w:r w:rsidR="00B2592E" w:rsidRPr="009370A5">
        <w:rPr>
          <w:rFonts w:cs="Arial"/>
          <w:i/>
          <w:iCs/>
          <w:sz w:val="20"/>
          <w:szCs w:val="20"/>
        </w:rPr>
        <w:t xml:space="preserve">Ss Cyril and Methodius University in Skopje, Faculty of Natural Sciences and Mathematics, </w:t>
      </w:r>
      <w:r w:rsidRPr="009370A5">
        <w:rPr>
          <w:rFonts w:cs="Arial"/>
          <w:i/>
          <w:iCs/>
          <w:color w:val="000000" w:themeColor="text1"/>
          <w:sz w:val="20"/>
          <w:szCs w:val="20"/>
        </w:rPr>
        <w:t>I</w:t>
      </w:r>
      <w:r w:rsidRPr="009370A5">
        <w:rPr>
          <w:rFonts w:cs="Arial"/>
          <w:i/>
          <w:iCs/>
          <w:sz w:val="20"/>
          <w:szCs w:val="20"/>
        </w:rPr>
        <w:t>nstitute of Chemistry,</w:t>
      </w:r>
      <w:r w:rsidR="00A01E5C" w:rsidRPr="009370A5">
        <w:rPr>
          <w:rFonts w:cs="Arial"/>
          <w:i/>
          <w:iCs/>
          <w:sz w:val="20"/>
          <w:szCs w:val="20"/>
        </w:rPr>
        <w:t xml:space="preserve"> P.O. Box 162,</w:t>
      </w:r>
      <w:r w:rsidRPr="009370A5">
        <w:rPr>
          <w:rFonts w:cs="Arial"/>
          <w:i/>
          <w:iCs/>
          <w:sz w:val="20"/>
          <w:szCs w:val="20"/>
        </w:rPr>
        <w:t xml:space="preserve"> 1000 Skopje, R</w:t>
      </w:r>
      <w:r w:rsidR="00133611" w:rsidRPr="009370A5">
        <w:rPr>
          <w:rFonts w:cs="Arial"/>
          <w:i/>
          <w:iCs/>
          <w:sz w:val="20"/>
          <w:szCs w:val="20"/>
        </w:rPr>
        <w:t>N</w:t>
      </w:r>
      <w:r w:rsidRPr="009370A5">
        <w:rPr>
          <w:rFonts w:cs="Arial"/>
          <w:i/>
          <w:iCs/>
          <w:sz w:val="20"/>
          <w:szCs w:val="20"/>
        </w:rPr>
        <w:t xml:space="preserve"> Macedonia</w:t>
      </w:r>
    </w:p>
    <w:p w14:paraId="1FCECB62" w14:textId="2CA6B061" w:rsidR="00001D04" w:rsidRPr="009370A5" w:rsidRDefault="00001D04" w:rsidP="00260C23">
      <w:pPr>
        <w:pBdr>
          <w:bottom w:val="single" w:sz="6" w:space="1" w:color="auto"/>
        </w:pBdr>
        <w:autoSpaceDE w:val="0"/>
        <w:autoSpaceDN w:val="0"/>
        <w:adjustRightInd w:val="0"/>
        <w:spacing w:after="0" w:line="360" w:lineRule="auto"/>
        <w:jc w:val="center"/>
        <w:rPr>
          <w:rFonts w:eastAsia="Calibri" w:cs="Arial"/>
          <w:i/>
          <w:iCs/>
          <w:color w:val="000000" w:themeColor="text1"/>
          <w:sz w:val="20"/>
          <w:szCs w:val="20"/>
        </w:rPr>
      </w:pPr>
      <w:r w:rsidRPr="009370A5">
        <w:rPr>
          <w:rFonts w:cs="Arial"/>
          <w:i/>
          <w:iCs/>
          <w:color w:val="000000" w:themeColor="text1"/>
          <w:sz w:val="20"/>
          <w:szCs w:val="20"/>
          <w:vertAlign w:val="superscript"/>
        </w:rPr>
        <w:t>c</w:t>
      </w:r>
      <w:r w:rsidRPr="009370A5">
        <w:rPr>
          <w:rFonts w:cs="Arial"/>
          <w:i/>
          <w:iCs/>
          <w:color w:val="000000" w:themeColor="text1"/>
          <w:sz w:val="20"/>
          <w:szCs w:val="20"/>
        </w:rPr>
        <w:t xml:space="preserve"> </w:t>
      </w:r>
      <w:bookmarkStart w:id="0" w:name="_Hlk132538154"/>
      <w:r w:rsidRPr="009370A5">
        <w:rPr>
          <w:rFonts w:eastAsia="Calibri" w:cs="Arial"/>
          <w:i/>
          <w:iCs/>
          <w:color w:val="000000" w:themeColor="text1"/>
          <w:sz w:val="20"/>
          <w:szCs w:val="20"/>
        </w:rPr>
        <w:t>Research Center for Environment and Materials, Macedonian Academy of Sciences and Arts, Bul. Krste Misirkov 2, 1000 Skopje, RN Macedonia</w:t>
      </w:r>
      <w:bookmarkEnd w:id="0"/>
    </w:p>
    <w:p w14:paraId="00B79B51" w14:textId="77777777" w:rsidR="00001D04" w:rsidRPr="009370A5" w:rsidRDefault="00001D04" w:rsidP="00260C23">
      <w:pPr>
        <w:spacing w:after="0" w:line="360" w:lineRule="auto"/>
        <w:rPr>
          <w:rFonts w:cs="Arial"/>
          <w:color w:val="000000" w:themeColor="text1"/>
        </w:rPr>
      </w:pPr>
    </w:p>
    <w:p w14:paraId="71A4AA8D" w14:textId="77777777" w:rsidR="008A6BF2" w:rsidRPr="009370A5" w:rsidRDefault="008A6BF2" w:rsidP="00260C23">
      <w:pPr>
        <w:spacing w:after="0" w:line="360" w:lineRule="auto"/>
        <w:rPr>
          <w:rFonts w:cs="Arial"/>
          <w:color w:val="000000" w:themeColor="text1"/>
        </w:rPr>
      </w:pPr>
    </w:p>
    <w:p w14:paraId="552FE872" w14:textId="77777777" w:rsidR="00063A84" w:rsidRPr="009370A5" w:rsidRDefault="00063A84" w:rsidP="00260C23">
      <w:pPr>
        <w:spacing w:after="0" w:line="360" w:lineRule="auto"/>
        <w:rPr>
          <w:rFonts w:cs="Arial"/>
          <w:color w:val="000000" w:themeColor="text1"/>
        </w:rPr>
      </w:pPr>
    </w:p>
    <w:p w14:paraId="29F535C2" w14:textId="77777777" w:rsidR="00EC1A8D" w:rsidRPr="009370A5" w:rsidRDefault="00EC1A8D" w:rsidP="00260C23">
      <w:pPr>
        <w:spacing w:after="0" w:line="360" w:lineRule="auto"/>
        <w:rPr>
          <w:rFonts w:cs="Arial"/>
          <w:color w:val="000000" w:themeColor="text1"/>
        </w:rPr>
      </w:pPr>
    </w:p>
    <w:p w14:paraId="3F1C0CDF" w14:textId="77777777" w:rsidR="00EC1A8D" w:rsidRPr="009370A5" w:rsidRDefault="00EC1A8D" w:rsidP="00260C23">
      <w:pPr>
        <w:spacing w:after="0" w:line="360" w:lineRule="auto"/>
        <w:rPr>
          <w:rFonts w:cs="Arial"/>
          <w:color w:val="000000" w:themeColor="text1"/>
        </w:rPr>
      </w:pPr>
    </w:p>
    <w:p w14:paraId="3226A619" w14:textId="77777777" w:rsidR="00EC1A8D" w:rsidRPr="009370A5" w:rsidRDefault="00EC1A8D" w:rsidP="00260C23">
      <w:pPr>
        <w:spacing w:after="0" w:line="360" w:lineRule="auto"/>
        <w:rPr>
          <w:rFonts w:cs="Arial"/>
          <w:color w:val="000000" w:themeColor="text1"/>
        </w:rPr>
      </w:pPr>
    </w:p>
    <w:p w14:paraId="0FBED3D1" w14:textId="77777777" w:rsidR="00EC1A8D" w:rsidRPr="009370A5" w:rsidRDefault="00EC1A8D" w:rsidP="00260C23">
      <w:pPr>
        <w:spacing w:after="0" w:line="360" w:lineRule="auto"/>
        <w:rPr>
          <w:rFonts w:cs="Arial"/>
          <w:color w:val="000000" w:themeColor="text1"/>
        </w:rPr>
      </w:pPr>
    </w:p>
    <w:p w14:paraId="26D0BE63" w14:textId="77777777" w:rsidR="00EC1A8D" w:rsidRPr="009370A5" w:rsidRDefault="00EC1A8D" w:rsidP="00260C23">
      <w:pPr>
        <w:spacing w:after="0" w:line="360" w:lineRule="auto"/>
        <w:rPr>
          <w:rFonts w:cs="Arial"/>
          <w:color w:val="000000" w:themeColor="text1"/>
        </w:rPr>
      </w:pPr>
    </w:p>
    <w:p w14:paraId="31249E0E" w14:textId="77777777" w:rsidR="00EC1A8D" w:rsidRPr="009370A5" w:rsidRDefault="00EC1A8D" w:rsidP="00260C23">
      <w:pPr>
        <w:spacing w:after="0" w:line="360" w:lineRule="auto"/>
        <w:rPr>
          <w:rFonts w:cs="Arial"/>
          <w:color w:val="000000" w:themeColor="text1"/>
        </w:rPr>
      </w:pPr>
    </w:p>
    <w:p w14:paraId="64D03A81" w14:textId="77777777" w:rsidR="00EC1A8D" w:rsidRPr="009370A5" w:rsidRDefault="00EC1A8D" w:rsidP="00260C23">
      <w:pPr>
        <w:spacing w:after="0" w:line="360" w:lineRule="auto"/>
        <w:rPr>
          <w:rFonts w:cs="Arial"/>
          <w:color w:val="000000" w:themeColor="text1"/>
        </w:rPr>
      </w:pPr>
    </w:p>
    <w:p w14:paraId="23614247" w14:textId="77777777" w:rsidR="00EC1A8D" w:rsidRPr="009370A5" w:rsidRDefault="00EC1A8D" w:rsidP="00260C23">
      <w:pPr>
        <w:spacing w:after="0" w:line="360" w:lineRule="auto"/>
        <w:rPr>
          <w:rFonts w:cs="Arial"/>
          <w:color w:val="000000" w:themeColor="text1"/>
        </w:rPr>
      </w:pPr>
    </w:p>
    <w:p w14:paraId="23E06677" w14:textId="77777777" w:rsidR="00FF5A4B" w:rsidRPr="009370A5" w:rsidRDefault="00FF5A4B" w:rsidP="00260C23">
      <w:pPr>
        <w:spacing w:after="0" w:line="360" w:lineRule="auto"/>
        <w:rPr>
          <w:rFonts w:cs="Arial"/>
          <w:b/>
          <w:bCs/>
          <w:i/>
          <w:iCs/>
          <w:color w:val="000000" w:themeColor="text1"/>
          <w:sz w:val="28"/>
          <w:szCs w:val="28"/>
        </w:rPr>
      </w:pPr>
    </w:p>
    <w:p w14:paraId="4B1C5D24" w14:textId="32CDFFF0" w:rsidR="00C50C49" w:rsidRPr="009370A5" w:rsidRDefault="00C50C49" w:rsidP="00260C23">
      <w:pPr>
        <w:spacing w:after="0" w:line="360" w:lineRule="auto"/>
        <w:rPr>
          <w:rFonts w:cs="Arial"/>
          <w:b/>
          <w:bCs/>
          <w:i/>
          <w:iCs/>
          <w:color w:val="000000" w:themeColor="text1"/>
          <w:sz w:val="28"/>
          <w:szCs w:val="28"/>
        </w:rPr>
      </w:pPr>
      <w:r w:rsidRPr="009370A5">
        <w:rPr>
          <w:rFonts w:cs="Arial"/>
          <w:b/>
          <w:bCs/>
          <w:i/>
          <w:iCs/>
          <w:color w:val="000000" w:themeColor="text1"/>
          <w:sz w:val="28"/>
          <w:szCs w:val="28"/>
        </w:rPr>
        <w:lastRenderedPageBreak/>
        <w:t>Abstract</w:t>
      </w:r>
    </w:p>
    <w:p w14:paraId="2024DDE2" w14:textId="77777777" w:rsidR="006900C5" w:rsidRPr="009370A5" w:rsidRDefault="006900C5" w:rsidP="00260C23">
      <w:pPr>
        <w:spacing w:after="0" w:line="360" w:lineRule="auto"/>
        <w:rPr>
          <w:rFonts w:cs="Arial"/>
          <w:b/>
          <w:bCs/>
          <w:i/>
          <w:iCs/>
          <w:color w:val="000000" w:themeColor="text1"/>
          <w:sz w:val="28"/>
          <w:szCs w:val="28"/>
        </w:rPr>
      </w:pPr>
    </w:p>
    <w:p w14:paraId="026FDF7A" w14:textId="3E022665" w:rsidR="00DA6670" w:rsidRPr="009370A5" w:rsidRDefault="00DA6670" w:rsidP="00806BBC">
      <w:pPr>
        <w:pStyle w:val="NormalnyWeb"/>
        <w:spacing w:before="0" w:beforeAutospacing="0" w:after="300" w:afterAutospacing="0" w:line="360" w:lineRule="auto"/>
        <w:ind w:firstLine="708"/>
        <w:contextualSpacing/>
        <w:jc w:val="both"/>
        <w:rPr>
          <w:rFonts w:ascii="Arial" w:hAnsi="Arial" w:cs="Arial"/>
          <w:color w:val="000000" w:themeColor="text1"/>
        </w:rPr>
      </w:pPr>
      <w:r w:rsidRPr="009370A5">
        <w:rPr>
          <w:rFonts w:ascii="Arial" w:hAnsi="Arial" w:cs="Arial"/>
          <w:color w:val="000000" w:themeColor="text1"/>
        </w:rPr>
        <w:t>This article outlines the fabrication process of an electrochemical sensor designed for the innovative determination of magnesium ions based on the electrochemistry of dopamine. The sensor operates under voltammetric conditions, accounting for variations in the electrochemical reversibility of immobilized dopamine in the presence of magnesium ions under conditions of square-wave voltammetry. The immobilization of dopamine on the glassy carbon electrode is achieved through the electrochemical oxidation of its side amino group, leading to covalent grafting onto the electrode surface. All stages of the proposed electrode surface modification procedure were carefully optimized. The dopamine sensor exhibited a linear response in the concentration range of magnesium ions from 0.1 to 10 mmol L</w:t>
      </w:r>
      <w:r w:rsidRPr="009370A5">
        <w:rPr>
          <w:rFonts w:ascii="Arial" w:hAnsi="Arial" w:cs="Arial"/>
          <w:color w:val="000000" w:themeColor="text1"/>
          <w:vertAlign w:val="superscript"/>
        </w:rPr>
        <w:t>-1</w:t>
      </w:r>
      <w:r w:rsidRPr="009370A5">
        <w:rPr>
          <w:rFonts w:ascii="Arial" w:hAnsi="Arial" w:cs="Arial"/>
          <w:color w:val="000000" w:themeColor="text1"/>
        </w:rPr>
        <w:t>, with a limit of detection (LOD) value equal to 1.3 × 10</w:t>
      </w:r>
      <w:r w:rsidRPr="009370A5">
        <w:rPr>
          <w:rFonts w:ascii="Arial" w:hAnsi="Arial" w:cs="Arial"/>
          <w:color w:val="000000" w:themeColor="text1"/>
          <w:vertAlign w:val="superscript"/>
        </w:rPr>
        <w:t>−5</w:t>
      </w:r>
      <w:r w:rsidRPr="009370A5">
        <w:rPr>
          <w:rFonts w:ascii="Arial" w:hAnsi="Arial" w:cs="Arial"/>
          <w:color w:val="000000" w:themeColor="text1"/>
        </w:rPr>
        <w:t xml:space="preserve"> mol L</w:t>
      </w:r>
      <w:r w:rsidRPr="009370A5">
        <w:rPr>
          <w:rFonts w:ascii="Arial" w:hAnsi="Arial" w:cs="Arial"/>
          <w:color w:val="000000" w:themeColor="text1"/>
          <w:vertAlign w:val="superscript"/>
        </w:rPr>
        <w:t>−1</w:t>
      </w:r>
      <w:r w:rsidRPr="009370A5">
        <w:rPr>
          <w:rFonts w:ascii="Arial" w:hAnsi="Arial" w:cs="Arial"/>
          <w:color w:val="000000" w:themeColor="text1"/>
        </w:rPr>
        <w:t>. To validate the electroanalytical significance of the developed methodology, real food supplement samples were quantitatively analyzed, demonstrating a highly satisfactory rate of recovery.</w:t>
      </w:r>
      <w:r w:rsidR="00806BBC" w:rsidRPr="009370A5">
        <w:rPr>
          <w:rFonts w:ascii="Arial" w:hAnsi="Arial" w:cs="Arial"/>
          <w:color w:val="000000" w:themeColor="text1"/>
        </w:rPr>
        <w:t xml:space="preserve"> </w:t>
      </w:r>
      <w:r w:rsidRPr="009370A5">
        <w:rPr>
          <w:rFonts w:ascii="Arial" w:hAnsi="Arial" w:cs="Arial"/>
          <w:color w:val="000000" w:themeColor="text1"/>
        </w:rPr>
        <w:t xml:space="preserve">The proposed voltammetric </w:t>
      </w:r>
      <w:r w:rsidR="00284DE9" w:rsidRPr="009370A5">
        <w:rPr>
          <w:rFonts w:ascii="Arial" w:hAnsi="Arial" w:cs="Arial"/>
          <w:color w:val="000000" w:themeColor="text1"/>
        </w:rPr>
        <w:t xml:space="preserve">method </w:t>
      </w:r>
      <w:r w:rsidRPr="009370A5">
        <w:rPr>
          <w:rFonts w:ascii="Arial" w:hAnsi="Arial" w:cs="Arial"/>
          <w:color w:val="000000" w:themeColor="text1"/>
        </w:rPr>
        <w:t xml:space="preserve">serves as a simple and cost-effective </w:t>
      </w:r>
      <w:r w:rsidR="00284DE9" w:rsidRPr="009370A5">
        <w:rPr>
          <w:rFonts w:ascii="Arial" w:hAnsi="Arial" w:cs="Arial"/>
          <w:color w:val="000000" w:themeColor="text1"/>
        </w:rPr>
        <w:t xml:space="preserve">procedure </w:t>
      </w:r>
      <w:r w:rsidRPr="009370A5">
        <w:rPr>
          <w:rFonts w:ascii="Arial" w:hAnsi="Arial" w:cs="Arial"/>
          <w:color w:val="000000" w:themeColor="text1"/>
        </w:rPr>
        <w:t>for the indirect determination of magnesium ions. Additionally, this approach allows for the analysis of real samples without the need for time-consuming preparation steps, as the complex matrices of food supplement samples did not adversely affect the registered currents.</w:t>
      </w:r>
    </w:p>
    <w:p w14:paraId="75459945" w14:textId="77777777" w:rsidR="00E10CC6" w:rsidRPr="009370A5" w:rsidRDefault="00E10CC6" w:rsidP="00260C23">
      <w:pPr>
        <w:spacing w:after="0" w:line="360" w:lineRule="auto"/>
        <w:rPr>
          <w:rFonts w:cs="Arial"/>
          <w:color w:val="000000" w:themeColor="text1"/>
        </w:rPr>
      </w:pPr>
    </w:p>
    <w:p w14:paraId="04A8D52B" w14:textId="06ED9A63" w:rsidR="001A6A86" w:rsidRPr="009370A5" w:rsidRDefault="001A6A86" w:rsidP="00260C23">
      <w:pPr>
        <w:spacing w:after="0" w:line="360" w:lineRule="auto"/>
        <w:rPr>
          <w:rFonts w:cs="Arial"/>
          <w:color w:val="000000" w:themeColor="text1"/>
        </w:rPr>
      </w:pPr>
      <w:r w:rsidRPr="009370A5">
        <w:rPr>
          <w:rFonts w:cs="Arial"/>
          <w:b/>
          <w:bCs/>
          <w:i/>
          <w:iCs/>
          <w:color w:val="000000" w:themeColor="text1"/>
        </w:rPr>
        <w:t>Keyword</w:t>
      </w:r>
      <w:r w:rsidR="006F5B53" w:rsidRPr="009370A5">
        <w:rPr>
          <w:rFonts w:cs="Arial"/>
          <w:b/>
          <w:bCs/>
          <w:i/>
          <w:iCs/>
          <w:color w:val="000000" w:themeColor="text1"/>
        </w:rPr>
        <w:t>s</w:t>
      </w:r>
      <w:r w:rsidRPr="009370A5">
        <w:rPr>
          <w:rFonts w:cs="Arial"/>
          <w:color w:val="000000" w:themeColor="text1"/>
        </w:rPr>
        <w:t xml:space="preserve">: </w:t>
      </w:r>
      <w:r w:rsidR="009B19FB" w:rsidRPr="009370A5">
        <w:rPr>
          <w:rFonts w:cs="Arial"/>
          <w:color w:val="000000" w:themeColor="text1"/>
        </w:rPr>
        <w:t>voltammetry, magnesium, dopamine, grafting</w:t>
      </w:r>
      <w:r w:rsidR="008D1FE4" w:rsidRPr="009370A5">
        <w:rPr>
          <w:rFonts w:cs="Arial"/>
          <w:color w:val="000000" w:themeColor="text1"/>
        </w:rPr>
        <w:t>, sensing</w:t>
      </w:r>
    </w:p>
    <w:p w14:paraId="5C0677EF" w14:textId="77777777" w:rsidR="002F6CAF" w:rsidRPr="009370A5" w:rsidRDefault="002F6CAF" w:rsidP="00260C23">
      <w:pPr>
        <w:spacing w:after="0" w:line="360" w:lineRule="auto"/>
        <w:rPr>
          <w:rFonts w:cs="Arial"/>
          <w:color w:val="000000" w:themeColor="text1"/>
        </w:rPr>
      </w:pPr>
    </w:p>
    <w:p w14:paraId="7F33F731" w14:textId="77777777" w:rsidR="002F6CAF" w:rsidRPr="009370A5" w:rsidRDefault="002F6CAF" w:rsidP="00260C23">
      <w:pPr>
        <w:spacing w:after="0" w:line="360" w:lineRule="auto"/>
        <w:rPr>
          <w:rFonts w:cs="Arial"/>
          <w:color w:val="000000" w:themeColor="text1"/>
        </w:rPr>
      </w:pPr>
    </w:p>
    <w:p w14:paraId="6A55D5D1" w14:textId="018C3EFB" w:rsidR="00C50C49" w:rsidRPr="009370A5" w:rsidRDefault="00CB11C6" w:rsidP="00260C23">
      <w:pPr>
        <w:pStyle w:val="Akapitzlist"/>
        <w:numPr>
          <w:ilvl w:val="0"/>
          <w:numId w:val="1"/>
        </w:numPr>
        <w:spacing w:after="0" w:line="360" w:lineRule="auto"/>
        <w:rPr>
          <w:rFonts w:cs="Arial"/>
          <w:b/>
          <w:bCs/>
          <w:i/>
          <w:iCs/>
          <w:color w:val="000000" w:themeColor="text1"/>
          <w:sz w:val="28"/>
          <w:szCs w:val="28"/>
        </w:rPr>
      </w:pPr>
      <w:r w:rsidRPr="009370A5">
        <w:rPr>
          <w:rFonts w:cs="Arial"/>
          <w:b/>
          <w:bCs/>
          <w:i/>
          <w:iCs/>
          <w:color w:val="000000" w:themeColor="text1"/>
          <w:sz w:val="28"/>
          <w:szCs w:val="28"/>
        </w:rPr>
        <w:t>Introduc</w:t>
      </w:r>
      <w:r w:rsidR="00C50C49" w:rsidRPr="009370A5">
        <w:rPr>
          <w:rFonts w:cs="Arial"/>
          <w:b/>
          <w:bCs/>
          <w:i/>
          <w:iCs/>
          <w:color w:val="000000" w:themeColor="text1"/>
          <w:sz w:val="28"/>
          <w:szCs w:val="28"/>
        </w:rPr>
        <w:t>tion</w:t>
      </w:r>
    </w:p>
    <w:p w14:paraId="2B33BF1C" w14:textId="77777777" w:rsidR="001A374B" w:rsidRPr="009370A5" w:rsidRDefault="001A374B" w:rsidP="00260C23">
      <w:pPr>
        <w:spacing w:after="0" w:line="360" w:lineRule="auto"/>
        <w:rPr>
          <w:rFonts w:cs="Arial"/>
          <w:color w:val="000000" w:themeColor="text1"/>
        </w:rPr>
      </w:pPr>
    </w:p>
    <w:p w14:paraId="694D4833" w14:textId="545B3201" w:rsidR="00260C23" w:rsidRPr="009370A5" w:rsidRDefault="00260C23" w:rsidP="00260C23">
      <w:pPr>
        <w:pStyle w:val="NormalnyWeb"/>
        <w:spacing w:before="0" w:beforeAutospacing="0" w:after="0" w:afterAutospacing="0" w:line="360" w:lineRule="auto"/>
        <w:ind w:firstLine="360"/>
        <w:jc w:val="both"/>
        <w:rPr>
          <w:rFonts w:ascii="Arial" w:hAnsi="Arial" w:cs="Arial"/>
          <w:color w:val="000000" w:themeColor="text1"/>
        </w:rPr>
      </w:pPr>
      <w:r w:rsidRPr="009370A5">
        <w:rPr>
          <w:rFonts w:ascii="Arial" w:hAnsi="Arial" w:cs="Arial"/>
          <w:color w:val="000000" w:themeColor="text1"/>
        </w:rPr>
        <w:t>Magnesium is one of the most abundant elements in the Earth's crust by mass</w:t>
      </w:r>
      <w:r w:rsidR="00E97DD4" w:rsidRPr="009370A5">
        <w:rPr>
          <w:rFonts w:ascii="Arial" w:hAnsi="Arial" w:cs="Arial"/>
          <w:color w:val="000000" w:themeColor="text1"/>
        </w:rPr>
        <w:t xml:space="preserve"> </w:t>
      </w:r>
      <w:r w:rsidR="00E97DD4" w:rsidRPr="009370A5">
        <w:rPr>
          <w:rFonts w:ascii="Arial" w:hAnsi="Arial" w:cs="Arial"/>
          <w:color w:val="000000" w:themeColor="text1"/>
        </w:rPr>
        <w:fldChar w:fldCharType="begin"/>
      </w:r>
      <w:r w:rsidR="00E97DD4" w:rsidRPr="009370A5">
        <w:rPr>
          <w:rFonts w:ascii="Arial" w:hAnsi="Arial" w:cs="Arial"/>
          <w:color w:val="000000" w:themeColor="text1"/>
        </w:rPr>
        <w:instrText xml:space="preserve"> ADDIN EN.CITE &lt;EndNote&gt;&lt;Cite&gt;&lt;Author&gt;Yaroshevsky&lt;/Author&gt;&lt;Year&gt;2006&lt;/Year&gt;&lt;IDText&gt;Abundances of chemical elements in the Earth’s crust&lt;/IDText&gt;&lt;DisplayText&gt;[1]&lt;/DisplayText&gt;&lt;record&gt;&lt;urls&gt;&lt;related-urls&gt;&lt;url&gt;https://doi.org/10.1134/S001670290601006X&lt;/url&gt;&lt;/related-urls&gt;&lt;/urls&gt;&lt;isbn&gt;1556-1968&lt;/isbn&gt;&lt;titles&gt;&lt;title&gt;Abundances of chemical elements in the Earth’s crust&lt;/title&gt;&lt;secondary-title&gt;Geochemistry International&lt;/secondary-title&gt;&lt;/titles&gt;&lt;pages&gt;48-55&lt;/pages&gt;&lt;number&gt;1&lt;/number&gt;&lt;contributors&gt;&lt;authors&gt;&lt;author&gt;Yaroshevsky, A. A.&lt;/author&gt;&lt;/authors&gt;&lt;/contributors&gt;&lt;added-date format="utc"&gt;1682848715&lt;/added-date&gt;&lt;ref-type name="Journal Article"&gt;17&lt;/ref-type&gt;&lt;dates&gt;&lt;year&gt;2006&lt;/year&gt;&lt;/dates&gt;&lt;rec-number&gt;849&lt;/rec-number&gt;&lt;last-updated-date format="utc"&gt;1682848715&lt;/last-updated-date&gt;&lt;accession-num&gt;Yaroshevsky2006&lt;/accession-num&gt;&lt;electronic-resource-num&gt;10.1134/S001670290601006X&lt;/electronic-resource-num&gt;&lt;volume&gt;44&lt;/volume&gt;&lt;/record&gt;&lt;/Cite&gt;&lt;/EndNote&gt;</w:instrText>
      </w:r>
      <w:r w:rsidR="00E97DD4" w:rsidRPr="009370A5">
        <w:rPr>
          <w:rFonts w:ascii="Arial" w:hAnsi="Arial" w:cs="Arial"/>
          <w:color w:val="000000" w:themeColor="text1"/>
        </w:rPr>
        <w:fldChar w:fldCharType="separate"/>
      </w:r>
      <w:r w:rsidR="00E97DD4" w:rsidRPr="009370A5">
        <w:rPr>
          <w:rFonts w:ascii="Arial" w:hAnsi="Arial" w:cs="Arial"/>
          <w:noProof/>
          <w:color w:val="000000" w:themeColor="text1"/>
        </w:rPr>
        <w:t>[1]</w:t>
      </w:r>
      <w:r w:rsidR="00E97DD4" w:rsidRPr="009370A5">
        <w:rPr>
          <w:rFonts w:ascii="Arial" w:hAnsi="Arial" w:cs="Arial"/>
          <w:color w:val="000000" w:themeColor="text1"/>
        </w:rPr>
        <w:fldChar w:fldCharType="end"/>
      </w:r>
      <w:r w:rsidRPr="009370A5">
        <w:rPr>
          <w:rFonts w:ascii="Arial" w:hAnsi="Arial" w:cs="Arial"/>
          <w:color w:val="000000" w:themeColor="text1"/>
        </w:rPr>
        <w:t>. Alongside calcium, it is one of the most essential nutrients that ensure a healthy life. Magnesium ions (Mg</w:t>
      </w:r>
      <w:r w:rsidRPr="009370A5">
        <w:rPr>
          <w:rFonts w:ascii="Arial" w:hAnsi="Arial" w:cs="Arial"/>
          <w:color w:val="000000" w:themeColor="text1"/>
          <w:vertAlign w:val="superscript"/>
        </w:rPr>
        <w:t>2+</w:t>
      </w:r>
      <w:r w:rsidRPr="009370A5">
        <w:rPr>
          <w:rFonts w:ascii="Arial" w:hAnsi="Arial" w:cs="Arial"/>
          <w:color w:val="000000" w:themeColor="text1"/>
        </w:rPr>
        <w:t xml:space="preserve">) play significant roles in all living cells, particularly as co-factors in numerous enzymatic reactions. This is especially crucial in reactions related to energy production and the utilization of ATP (adenosine triphosphate). Additionally, magnesium serves as a vital endocrine regulator and a structural component of bones </w:t>
      </w:r>
      <w:r w:rsidR="00FE361B" w:rsidRPr="009370A5">
        <w:rPr>
          <w:rFonts w:ascii="Arial" w:hAnsi="Arial" w:cs="Arial"/>
          <w:color w:val="000000" w:themeColor="text1"/>
        </w:rPr>
        <w:fldChar w:fldCharType="begin"/>
      </w:r>
      <w:r w:rsidR="00FE361B" w:rsidRPr="009370A5">
        <w:rPr>
          <w:rFonts w:ascii="Arial" w:hAnsi="Arial" w:cs="Arial"/>
          <w:color w:val="000000" w:themeColor="text1"/>
        </w:rPr>
        <w:instrText xml:space="preserve"> ADDIN EN.CITE &lt;EndNote&gt;&lt;Cite&gt;&lt;Author&gt;Luisi&lt;/Author&gt;&lt;Year&gt;2009&lt;/Year&gt;&lt;IDText&gt;Magnesium&lt;/IDText&gt;&lt;DisplayText&gt;[2]&lt;/DisplayText&gt;&lt;record&gt;&lt;urls&gt;&lt;related-urls&gt;&lt;url&gt;https://www.sciencedirect.com/science/article/pii/B9780080552323631848&lt;/url&gt;&lt;/related-urls&gt;&lt;/urls&gt;&lt;isbn&gt;978-0-08-055232-3&lt;/isbn&gt;&lt;titles&gt;&lt;title&gt;Magnesium&lt;/title&gt;&lt;secondary-title&gt;xPharm: The Comprehensive Pharmacology Reference&lt;/secondary-title&gt;&lt;/titles&gt;&lt;pages&gt;1-9&lt;/pages&gt;&lt;contributors&gt;&lt;authors&gt;&lt;author&gt;Luisi, Rosa&lt;/author&gt;&lt;author&gt;Enna, S. J.&lt;/author&gt;&lt;author&gt;Bylund, David B.&lt;/author&gt;&lt;/authors&gt;&lt;/contributors&gt;&lt;added-date format="utc"&gt;1682776022&lt;/added-date&gt;&lt;pub-location&gt;New York&lt;/pub-location&gt;&lt;ref-type name="Book Section"&gt;5&lt;/ref-type&gt;&lt;dates&gt;&lt;year&gt;2009&lt;/year&gt;&lt;/dates&gt;&lt;rec-number&gt;845&lt;/rec-number&gt;&lt;publisher&gt;Elsevier&lt;/publisher&gt;&lt;last-updated-date format="utc"&gt;1682776022&lt;/last-updated-date&gt;&lt;electronic-resource-num&gt;https://doi.org/10.1016/B978-008055232-3.63184-8&lt;/electronic-resource-num&gt;&lt;/record&gt;&lt;/Cite&gt;&lt;/EndNote&gt;</w:instrText>
      </w:r>
      <w:r w:rsidR="00FE361B" w:rsidRPr="009370A5">
        <w:rPr>
          <w:rFonts w:ascii="Arial" w:hAnsi="Arial" w:cs="Arial"/>
          <w:color w:val="000000" w:themeColor="text1"/>
        </w:rPr>
        <w:fldChar w:fldCharType="separate"/>
      </w:r>
      <w:r w:rsidR="00FE361B" w:rsidRPr="009370A5">
        <w:rPr>
          <w:rFonts w:ascii="Arial" w:hAnsi="Arial" w:cs="Arial"/>
          <w:noProof/>
          <w:color w:val="000000" w:themeColor="text1"/>
        </w:rPr>
        <w:t>[2]</w:t>
      </w:r>
      <w:r w:rsidR="00FE361B" w:rsidRPr="009370A5">
        <w:rPr>
          <w:rFonts w:ascii="Arial" w:hAnsi="Arial" w:cs="Arial"/>
          <w:color w:val="000000" w:themeColor="text1"/>
        </w:rPr>
        <w:fldChar w:fldCharType="end"/>
      </w:r>
      <w:r w:rsidRPr="009370A5">
        <w:rPr>
          <w:rFonts w:ascii="Arial" w:hAnsi="Arial" w:cs="Arial"/>
          <w:color w:val="000000" w:themeColor="text1"/>
        </w:rPr>
        <w:t>. Maintaining an adequate dietary intake of magnesium is essential for life, and its absorption and elimination are tightly regulated. Disruptions in Mg</w:t>
      </w:r>
      <w:r w:rsidRPr="009370A5">
        <w:rPr>
          <w:rFonts w:ascii="Arial" w:hAnsi="Arial" w:cs="Arial"/>
          <w:color w:val="000000" w:themeColor="text1"/>
          <w:vertAlign w:val="superscript"/>
        </w:rPr>
        <w:t>2+</w:t>
      </w:r>
      <w:r w:rsidRPr="009370A5">
        <w:rPr>
          <w:rFonts w:ascii="Arial" w:hAnsi="Arial" w:cs="Arial"/>
          <w:color w:val="000000" w:themeColor="text1"/>
        </w:rPr>
        <w:t xml:space="preserve"> homeostasis are often implicated in various clinical conditions, including diabetes, cardiovascular disease, hypertension, osteoporosis, anxiety disorders, and migraines </w:t>
      </w:r>
      <w:r w:rsidR="00FE361B" w:rsidRPr="009370A5">
        <w:rPr>
          <w:rFonts w:ascii="Arial" w:hAnsi="Arial" w:cs="Arial"/>
          <w:color w:val="000000" w:themeColor="text1"/>
        </w:rPr>
        <w:fldChar w:fldCharType="begin"/>
      </w:r>
      <w:r w:rsidR="00FE361B" w:rsidRPr="009370A5">
        <w:rPr>
          <w:rFonts w:ascii="Arial" w:hAnsi="Arial" w:cs="Arial"/>
          <w:color w:val="000000" w:themeColor="text1"/>
        </w:rPr>
        <w:instrText xml:space="preserve"> ADDIN EN.CITE &lt;EndNote&gt;&lt;Cite&gt;&lt;Author&gt;Luisi&lt;/Author&gt;&lt;Year&gt;2009&lt;/Year&gt;&lt;IDText&gt;Magnesium&lt;/IDText&gt;&lt;DisplayText&gt;[2]&lt;/DisplayText&gt;&lt;record&gt;&lt;urls&gt;&lt;related-urls&gt;&lt;url&gt;https://www.sciencedirect.com/science/article/pii/B9780080552323631848&lt;/url&gt;&lt;/related-urls&gt;&lt;/urls&gt;&lt;isbn&gt;978-0-08-055232-3&lt;/isbn&gt;&lt;titles&gt;&lt;title&gt;Magnesium&lt;/title&gt;&lt;secondary-title&gt;xPharm: The Comprehensive Pharmacology Reference&lt;/secondary-title&gt;&lt;/titles&gt;&lt;pages&gt;1-9&lt;/pages&gt;&lt;contributors&gt;&lt;authors&gt;&lt;author&gt;Luisi, Rosa&lt;/author&gt;&lt;author&gt;Enna, S. J.&lt;/author&gt;&lt;author&gt;Bylund, David B.&lt;/author&gt;&lt;/authors&gt;&lt;/contributors&gt;&lt;added-date format="utc"&gt;1682776022&lt;/added-date&gt;&lt;pub-location&gt;New York&lt;/pub-location&gt;&lt;ref-type name="Book Section"&gt;5&lt;/ref-type&gt;&lt;dates&gt;&lt;year&gt;2009&lt;/year&gt;&lt;/dates&gt;&lt;rec-number&gt;845&lt;/rec-number&gt;&lt;publisher&gt;Elsevier&lt;/publisher&gt;&lt;last-updated-date format="utc"&gt;1682776022&lt;/last-updated-date&gt;&lt;electronic-resource-num&gt;https://doi.org/10.1016/B978-008055232-3.63184-8&lt;/electronic-resource-num&gt;&lt;/record&gt;&lt;/Cite&gt;&lt;/EndNote&gt;</w:instrText>
      </w:r>
      <w:r w:rsidR="00FE361B" w:rsidRPr="009370A5">
        <w:rPr>
          <w:rFonts w:ascii="Arial" w:hAnsi="Arial" w:cs="Arial"/>
          <w:color w:val="000000" w:themeColor="text1"/>
        </w:rPr>
        <w:fldChar w:fldCharType="separate"/>
      </w:r>
      <w:r w:rsidR="00FE361B" w:rsidRPr="009370A5">
        <w:rPr>
          <w:rFonts w:ascii="Arial" w:hAnsi="Arial" w:cs="Arial"/>
          <w:noProof/>
          <w:color w:val="000000" w:themeColor="text1"/>
        </w:rPr>
        <w:t>[2]</w:t>
      </w:r>
      <w:r w:rsidR="00FE361B" w:rsidRPr="009370A5">
        <w:rPr>
          <w:rFonts w:ascii="Arial" w:hAnsi="Arial" w:cs="Arial"/>
          <w:color w:val="000000" w:themeColor="text1"/>
        </w:rPr>
        <w:fldChar w:fldCharType="end"/>
      </w:r>
      <w:r w:rsidRPr="009370A5">
        <w:rPr>
          <w:rFonts w:ascii="Arial" w:hAnsi="Arial" w:cs="Arial"/>
          <w:color w:val="000000" w:themeColor="text1"/>
        </w:rPr>
        <w:t xml:space="preserve">. Magnesium is commonly employed as a therapeutic agent in gastroenterology and cardiology, and it may have clinical benefits in neurology and obstetrics as well </w:t>
      </w:r>
      <w:r w:rsidR="00FE361B" w:rsidRPr="009370A5">
        <w:rPr>
          <w:rFonts w:ascii="Arial" w:hAnsi="Arial" w:cs="Arial"/>
          <w:color w:val="000000" w:themeColor="text1"/>
        </w:rPr>
        <w:fldChar w:fldCharType="begin">
          <w:fldData xml:space="preserve">PEVuZE5vdGU+PENpdGU+PEF1dGhvcj5MdWlzaTwvQXV0aG9yPjxZZWFyPjIwMDk8L1llYXI+PElE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</w:fldData>
        </w:fldChar>
      </w:r>
      <w:r w:rsidR="00FE361B" w:rsidRPr="009370A5">
        <w:rPr>
          <w:rFonts w:ascii="Arial" w:hAnsi="Arial" w:cs="Arial"/>
          <w:color w:val="000000" w:themeColor="text1"/>
        </w:rPr>
        <w:instrText xml:space="preserve"> ADDIN EN.CITE </w:instrText>
      </w:r>
      <w:r w:rsidR="00FE361B" w:rsidRPr="009370A5">
        <w:rPr>
          <w:rFonts w:ascii="Arial" w:hAnsi="Arial" w:cs="Arial"/>
          <w:color w:val="000000" w:themeColor="text1"/>
        </w:rPr>
        <w:fldChar w:fldCharType="begin">
          <w:fldData xml:space="preserve">PEVuZE5vdGU+PENpdGU+PEF1dGhvcj5MdWlzaTwvQXV0aG9yPjxZZWFyPjIwMDk8L1llYXI+PElE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</w:fldData>
        </w:fldChar>
      </w:r>
      <w:r w:rsidR="00FE361B" w:rsidRPr="009370A5">
        <w:rPr>
          <w:rFonts w:ascii="Arial" w:hAnsi="Arial" w:cs="Arial"/>
          <w:color w:val="000000" w:themeColor="text1"/>
        </w:rPr>
        <w:instrText xml:space="preserve"> ADDIN EN.CITE.DATA </w:instrText>
      </w:r>
      <w:r w:rsidR="00FE361B" w:rsidRPr="009370A5">
        <w:rPr>
          <w:rFonts w:ascii="Arial" w:hAnsi="Arial" w:cs="Arial"/>
          <w:color w:val="000000" w:themeColor="text1"/>
        </w:rPr>
      </w:r>
      <w:r w:rsidR="00FE361B" w:rsidRPr="009370A5">
        <w:rPr>
          <w:rFonts w:ascii="Arial" w:hAnsi="Arial" w:cs="Arial"/>
          <w:color w:val="000000" w:themeColor="text1"/>
        </w:rPr>
        <w:fldChar w:fldCharType="end"/>
      </w:r>
      <w:r w:rsidR="00FE361B" w:rsidRPr="009370A5">
        <w:rPr>
          <w:rFonts w:ascii="Arial" w:hAnsi="Arial" w:cs="Arial"/>
          <w:color w:val="000000" w:themeColor="text1"/>
        </w:rPr>
      </w:r>
      <w:r w:rsidR="00FE361B" w:rsidRPr="009370A5">
        <w:rPr>
          <w:rFonts w:ascii="Arial" w:hAnsi="Arial" w:cs="Arial"/>
          <w:color w:val="000000" w:themeColor="text1"/>
        </w:rPr>
        <w:fldChar w:fldCharType="separate"/>
      </w:r>
      <w:r w:rsidR="00FE361B" w:rsidRPr="009370A5">
        <w:rPr>
          <w:rFonts w:ascii="Arial" w:hAnsi="Arial" w:cs="Arial"/>
          <w:noProof/>
          <w:color w:val="000000" w:themeColor="text1"/>
        </w:rPr>
        <w:t>[2, 3]</w:t>
      </w:r>
      <w:r w:rsidR="00FE361B" w:rsidRPr="009370A5">
        <w:rPr>
          <w:rFonts w:ascii="Arial" w:hAnsi="Arial" w:cs="Arial"/>
          <w:color w:val="000000" w:themeColor="text1"/>
        </w:rPr>
        <w:fldChar w:fldCharType="end"/>
      </w:r>
      <w:r w:rsidRPr="009370A5">
        <w:rPr>
          <w:rFonts w:ascii="Arial" w:hAnsi="Arial" w:cs="Arial"/>
          <w:color w:val="000000" w:themeColor="text1"/>
        </w:rPr>
        <w:t>.</w:t>
      </w:r>
      <w:r w:rsidR="007448CF" w:rsidRPr="009370A5">
        <w:rPr>
          <w:rFonts w:ascii="Arial" w:hAnsi="Arial" w:cs="Arial"/>
          <w:color w:val="000000" w:themeColor="text1"/>
        </w:rPr>
        <w:t xml:space="preserve"> </w:t>
      </w:r>
      <w:r w:rsidRPr="009370A5">
        <w:rPr>
          <w:rFonts w:ascii="Arial" w:hAnsi="Arial" w:cs="Arial"/>
          <w:color w:val="000000" w:themeColor="text1"/>
        </w:rPr>
        <w:t xml:space="preserve">Moreover, the role of magnesium in plant growth cannot be overlooked. It is a major constituent of the green pigment in leaves—chlorophyll—and thus plays a significant role in the photosynthetic process </w:t>
      </w:r>
      <w:r w:rsidR="00FE361B" w:rsidRPr="009370A5">
        <w:rPr>
          <w:rFonts w:ascii="Arial" w:hAnsi="Arial" w:cs="Arial"/>
          <w:color w:val="000000" w:themeColor="text1"/>
        </w:rPr>
        <w:fldChar w:fldCharType="begin">
          <w:fldData xml:space="preserve">PEVuZE5vdGU+PENpdGU+PEF1dGhvcj5Ba2h0ZXI8L0F1dGhvcj48WWVhcj4yMDIwPC9ZZWFyPjxJ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</w:fldData>
        </w:fldChar>
      </w:r>
      <w:r w:rsidR="00FE361B" w:rsidRPr="009370A5">
        <w:rPr>
          <w:rFonts w:ascii="Arial" w:hAnsi="Arial" w:cs="Arial"/>
          <w:color w:val="000000" w:themeColor="text1"/>
        </w:rPr>
        <w:instrText xml:space="preserve"> ADDIN EN.CITE </w:instrText>
      </w:r>
      <w:r w:rsidR="00FE361B" w:rsidRPr="009370A5">
        <w:rPr>
          <w:rFonts w:ascii="Arial" w:hAnsi="Arial" w:cs="Arial"/>
          <w:color w:val="000000" w:themeColor="text1"/>
        </w:rPr>
        <w:fldChar w:fldCharType="begin">
          <w:fldData xml:space="preserve">PEVuZE5vdGU+PENpdGU+PEF1dGhvcj5Ba2h0ZXI8L0F1dGhvcj48WWVhcj4yMDIwPC9ZZWFyPjxJ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</w:fldData>
        </w:fldChar>
      </w:r>
      <w:r w:rsidR="00FE361B" w:rsidRPr="009370A5">
        <w:rPr>
          <w:rFonts w:ascii="Arial" w:hAnsi="Arial" w:cs="Arial"/>
          <w:color w:val="000000" w:themeColor="text1"/>
        </w:rPr>
        <w:instrText xml:space="preserve"> ADDIN EN.CITE.DATA </w:instrText>
      </w:r>
      <w:r w:rsidR="00FE361B" w:rsidRPr="009370A5">
        <w:rPr>
          <w:rFonts w:ascii="Arial" w:hAnsi="Arial" w:cs="Arial"/>
          <w:color w:val="000000" w:themeColor="text1"/>
        </w:rPr>
      </w:r>
      <w:r w:rsidR="00FE361B" w:rsidRPr="009370A5">
        <w:rPr>
          <w:rFonts w:ascii="Arial" w:hAnsi="Arial" w:cs="Arial"/>
          <w:color w:val="000000" w:themeColor="text1"/>
        </w:rPr>
        <w:fldChar w:fldCharType="end"/>
      </w:r>
      <w:r w:rsidR="00FE361B" w:rsidRPr="009370A5">
        <w:rPr>
          <w:rFonts w:ascii="Arial" w:hAnsi="Arial" w:cs="Arial"/>
          <w:color w:val="000000" w:themeColor="text1"/>
        </w:rPr>
      </w:r>
      <w:r w:rsidR="00FE361B" w:rsidRPr="009370A5">
        <w:rPr>
          <w:rFonts w:ascii="Arial" w:hAnsi="Arial" w:cs="Arial"/>
          <w:color w:val="000000" w:themeColor="text1"/>
        </w:rPr>
        <w:fldChar w:fldCharType="separate"/>
      </w:r>
      <w:r w:rsidR="00FE361B" w:rsidRPr="009370A5">
        <w:rPr>
          <w:rFonts w:ascii="Arial" w:hAnsi="Arial" w:cs="Arial"/>
          <w:noProof/>
          <w:color w:val="000000" w:themeColor="text1"/>
        </w:rPr>
        <w:t>[2, 3]</w:t>
      </w:r>
      <w:r w:rsidR="00FE361B" w:rsidRPr="009370A5">
        <w:rPr>
          <w:rFonts w:ascii="Arial" w:hAnsi="Arial" w:cs="Arial"/>
          <w:color w:val="000000" w:themeColor="text1"/>
        </w:rPr>
        <w:fldChar w:fldCharType="end"/>
      </w:r>
      <w:r w:rsidRPr="009370A5">
        <w:rPr>
          <w:rFonts w:ascii="Arial" w:hAnsi="Arial" w:cs="Arial"/>
          <w:color w:val="000000" w:themeColor="text1"/>
        </w:rPr>
        <w:t xml:space="preserve">. </w:t>
      </w:r>
      <w:bookmarkStart w:id="1" w:name="_Hlk160115044"/>
      <w:r w:rsidRPr="009370A5">
        <w:rPr>
          <w:rFonts w:ascii="Arial" w:hAnsi="Arial" w:cs="Arial"/>
          <w:color w:val="000000" w:themeColor="text1"/>
        </w:rPr>
        <w:t>Given its crucial importance for the functioning of all living organisms, it is imperative to monitor magnesium levels in various samples, including water, soil, urine</w:t>
      </w:r>
      <w:r w:rsidR="00A32DAC" w:rsidRPr="009370A5">
        <w:rPr>
          <w:rFonts w:ascii="Arial" w:hAnsi="Arial" w:cs="Arial"/>
          <w:color w:val="000000" w:themeColor="text1"/>
        </w:rPr>
        <w:t>, blood serum</w:t>
      </w:r>
      <w:r w:rsidRPr="009370A5">
        <w:rPr>
          <w:rFonts w:ascii="Arial" w:hAnsi="Arial" w:cs="Arial"/>
          <w:color w:val="000000" w:themeColor="text1"/>
        </w:rPr>
        <w:t xml:space="preserve">, pharmaceuticals, </w:t>
      </w:r>
      <w:r w:rsidR="00A32DAC" w:rsidRPr="009370A5">
        <w:rPr>
          <w:rFonts w:ascii="Arial" w:hAnsi="Arial" w:cs="Arial"/>
          <w:color w:val="000000" w:themeColor="text1"/>
        </w:rPr>
        <w:t xml:space="preserve">food supplements, </w:t>
      </w:r>
      <w:r w:rsidRPr="009370A5">
        <w:rPr>
          <w:rFonts w:ascii="Arial" w:hAnsi="Arial" w:cs="Arial"/>
          <w:color w:val="000000" w:themeColor="text1"/>
        </w:rPr>
        <w:t>and more.</w:t>
      </w:r>
    </w:p>
    <w:bookmarkEnd w:id="1"/>
    <w:p w14:paraId="729FD897" w14:textId="33B2AAED" w:rsidR="00260C23" w:rsidRPr="009370A5" w:rsidRDefault="00260C23" w:rsidP="00260C23">
      <w:pPr>
        <w:pStyle w:val="NormalnyWeb"/>
        <w:spacing w:before="0" w:beforeAutospacing="0" w:after="0" w:afterAutospacing="0" w:line="360" w:lineRule="auto"/>
        <w:ind w:firstLine="360"/>
        <w:jc w:val="both"/>
        <w:rPr>
          <w:rFonts w:ascii="Arial" w:hAnsi="Arial" w:cs="Arial"/>
          <w:color w:val="000000" w:themeColor="text1"/>
        </w:rPr>
      </w:pPr>
      <w:r w:rsidRPr="009370A5">
        <w:rPr>
          <w:rFonts w:ascii="Arial" w:hAnsi="Arial" w:cs="Arial"/>
          <w:color w:val="000000" w:themeColor="text1"/>
        </w:rPr>
        <w:t xml:space="preserve">It is worth noting that in certain instances, the presence of magnesium and/or calcium is undesirable, as they are considered contaminants. For instance, during the manufacturing process, these ions may be present in biodiesel samples, leading to corrosion, motor clogging, and the formation of ash in the combustion chamber. This poses a real risk to human health and the environment </w:t>
      </w:r>
      <w:r w:rsidR="00FE361B" w:rsidRPr="009370A5">
        <w:rPr>
          <w:rFonts w:ascii="Arial" w:hAnsi="Arial" w:cs="Arial"/>
          <w:color w:val="000000" w:themeColor="text1"/>
        </w:rPr>
        <w:fldChar w:fldCharType="begin"/>
      </w:r>
      <w:r w:rsidR="00FE361B" w:rsidRPr="009370A5">
        <w:rPr>
          <w:rFonts w:ascii="Arial" w:hAnsi="Arial" w:cs="Arial"/>
          <w:color w:val="000000" w:themeColor="text1"/>
        </w:rPr>
        <w:instrText xml:space="preserve"> ADDIN EN.CITE &lt;EndNote&gt;&lt;Cite&gt;&lt;Author&gt;Zezza&lt;/Author&gt;&lt;Year&gt;2013&lt;/Year&gt;&lt;IDText&gt;Determination of Mg (II) in biodiesel by adsorptive stripping voltammetry at a mercury film electrode in the presence of sodium thiopentone&lt;/IDText&gt;&lt;DisplayText&gt;[4]&lt;/DisplayText&gt;&lt;record&gt;&lt;urls&gt;&lt;related-urls&gt;&lt;url&gt;https://www.scopus.com/inward/record.uri?eid=2-s2.0-84873821932&amp;amp;partnerID=40&amp;amp;md5=6ddb28a1d9f60ab056eab7f956fd71fe&lt;/url&gt;&lt;/related-urls&gt;&lt;/urls&gt;&lt;titles&gt;&lt;title&gt;Determination of Mg (II) in biodiesel by adsorptive stripping voltammetry at a mercury film electrode in the presence of sodium thiopentone&lt;/title&gt;&lt;secondary-title&gt;International Journal of Electrochemical Science&lt;/secondary-title&gt;&lt;/titles&gt;&lt;pages&gt;658-669&lt;/pages&gt;&lt;number&gt;1&lt;/number&gt;&lt;contributors&gt;&lt;authors&gt;&lt;author&gt;Zezza, T. R. C.&lt;/author&gt;&lt;author&gt;Paim, L. L.&lt;/author&gt;&lt;author&gt;Stradiotto, N. R.&lt;/author&gt;&lt;/authors&gt;&lt;/contributors&gt;&lt;added-date format="utc"&gt;1682852005&lt;/added-date&gt;&lt;ref-type name="Journal Article"&gt;17&lt;/ref-type&gt;&lt;dates&gt;&lt;year&gt;2013&lt;/year&gt;&lt;/dates&gt;&lt;rec-number&gt;850&lt;/rec-number&gt;&lt;last-updated-date format="utc"&gt;1682852005&lt;/last-updated-date&gt;&lt;volume&gt;8&lt;/volume&gt;&lt;remote-database-name&gt;Scopus&lt;/remote-database-name&gt;&lt;/record&gt;&lt;/Cite&gt;&lt;/EndNote&gt;</w:instrText>
      </w:r>
      <w:r w:rsidR="00FE361B" w:rsidRPr="009370A5">
        <w:rPr>
          <w:rFonts w:ascii="Arial" w:hAnsi="Arial" w:cs="Arial"/>
          <w:color w:val="000000" w:themeColor="text1"/>
        </w:rPr>
        <w:fldChar w:fldCharType="separate"/>
      </w:r>
      <w:r w:rsidR="00FE361B" w:rsidRPr="009370A5">
        <w:rPr>
          <w:rFonts w:ascii="Arial" w:hAnsi="Arial" w:cs="Arial"/>
          <w:noProof/>
          <w:color w:val="000000" w:themeColor="text1"/>
        </w:rPr>
        <w:t>[4]</w:t>
      </w:r>
      <w:r w:rsidR="00FE361B" w:rsidRPr="009370A5">
        <w:rPr>
          <w:rFonts w:ascii="Arial" w:hAnsi="Arial" w:cs="Arial"/>
          <w:color w:val="000000" w:themeColor="text1"/>
        </w:rPr>
        <w:fldChar w:fldCharType="end"/>
      </w:r>
      <w:r w:rsidRPr="009370A5">
        <w:rPr>
          <w:rFonts w:ascii="Arial" w:hAnsi="Arial" w:cs="Arial"/>
          <w:color w:val="000000" w:themeColor="text1"/>
        </w:rPr>
        <w:t>. Therefore, monitoring these elements in fuel is of utmost importance. In summary, the quantitative determination of Mg</w:t>
      </w:r>
      <w:r w:rsidRPr="009370A5">
        <w:rPr>
          <w:rFonts w:ascii="Arial" w:hAnsi="Arial" w:cs="Arial"/>
          <w:color w:val="000000" w:themeColor="text1"/>
          <w:vertAlign w:val="superscript"/>
        </w:rPr>
        <w:t>2+</w:t>
      </w:r>
      <w:r w:rsidRPr="009370A5">
        <w:rPr>
          <w:rFonts w:ascii="Arial" w:hAnsi="Arial" w:cs="Arial"/>
          <w:color w:val="000000" w:themeColor="text1"/>
        </w:rPr>
        <w:t xml:space="preserve"> is a significant requirement, necessitating sensitive, quick, and reliable methodologies.</w:t>
      </w:r>
    </w:p>
    <w:p w14:paraId="19DA879F" w14:textId="5016153C" w:rsidR="00AA49A8" w:rsidRPr="009370A5" w:rsidRDefault="00260C23" w:rsidP="00267345">
      <w:pPr>
        <w:spacing w:after="0" w:line="360" w:lineRule="auto"/>
        <w:ind w:firstLine="708"/>
        <w:rPr>
          <w:rFonts w:cs="Arial"/>
          <w:color w:val="000000" w:themeColor="text1"/>
          <w:sz w:val="24"/>
          <w:szCs w:val="24"/>
        </w:rPr>
      </w:pPr>
      <w:r w:rsidRPr="009370A5">
        <w:rPr>
          <w:rFonts w:cs="Arial"/>
          <w:color w:val="000000" w:themeColor="text1"/>
          <w:sz w:val="24"/>
          <w:szCs w:val="24"/>
        </w:rPr>
        <w:t xml:space="preserve">Various methodologies have been published for magnesium assay in diverse environmental samples. These include atomic absorption spectroscopic methods </w:t>
      </w:r>
      <w:r w:rsidR="00FE361B" w:rsidRPr="009370A5">
        <w:rPr>
          <w:rFonts w:cs="Arial"/>
          <w:color w:val="000000" w:themeColor="text1"/>
          <w:sz w:val="24"/>
          <w:szCs w:val="24"/>
        </w:rPr>
        <w:fldChar w:fldCharType="begin">
          <w:fldData xml:space="preserve">PEVuZE5vdGU+PENpdGU+PEF1dGhvcj5XaWxsaXM8L0F1dGhvcj48WWVhcj4xOTYwPC9ZZWFyPjxJ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</w:fldData>
        </w:fldChar>
      </w:r>
      <w:r w:rsidR="000449DB" w:rsidRPr="009370A5">
        <w:rPr>
          <w:rFonts w:cs="Arial"/>
          <w:color w:val="000000" w:themeColor="text1"/>
          <w:sz w:val="24"/>
          <w:szCs w:val="24"/>
        </w:rPr>
        <w:instrText xml:space="preserve"> ADDIN EN.CITE </w:instrText>
      </w:r>
      <w:r w:rsidR="000449DB" w:rsidRPr="009370A5">
        <w:rPr>
          <w:rFonts w:cs="Arial"/>
          <w:color w:val="000000" w:themeColor="text1"/>
          <w:sz w:val="24"/>
          <w:szCs w:val="24"/>
        </w:rPr>
        <w:fldChar w:fldCharType="begin">
          <w:fldData xml:space="preserve">PEVuZE5vdGU+PENpdGU+PEF1dGhvcj5XaWxsaXM8L0F1dGhvcj48WWVhcj4xOTYwPC9ZZWFyPjxJ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</w:fldData>
        </w:fldChar>
      </w:r>
      <w:r w:rsidR="000449DB" w:rsidRPr="009370A5">
        <w:rPr>
          <w:rFonts w:cs="Arial"/>
          <w:color w:val="000000" w:themeColor="text1"/>
          <w:sz w:val="24"/>
          <w:szCs w:val="24"/>
        </w:rPr>
        <w:instrText xml:space="preserve"> ADDIN EN.CITE.DATA </w:instrText>
      </w:r>
      <w:r w:rsidR="000449DB" w:rsidRPr="009370A5">
        <w:rPr>
          <w:rFonts w:cs="Arial"/>
          <w:color w:val="000000" w:themeColor="text1"/>
          <w:sz w:val="24"/>
          <w:szCs w:val="24"/>
        </w:rPr>
      </w:r>
      <w:r w:rsidR="000449DB" w:rsidRPr="009370A5">
        <w:rPr>
          <w:rFonts w:cs="Arial"/>
          <w:color w:val="000000" w:themeColor="text1"/>
          <w:sz w:val="24"/>
          <w:szCs w:val="24"/>
        </w:rPr>
        <w:fldChar w:fldCharType="end"/>
      </w:r>
      <w:r w:rsidR="00FE361B" w:rsidRPr="009370A5">
        <w:rPr>
          <w:rFonts w:cs="Arial"/>
          <w:color w:val="000000" w:themeColor="text1"/>
          <w:sz w:val="24"/>
          <w:szCs w:val="24"/>
        </w:rPr>
      </w:r>
      <w:r w:rsidR="00FE361B" w:rsidRPr="009370A5">
        <w:rPr>
          <w:rFonts w:cs="Arial"/>
          <w:color w:val="000000" w:themeColor="text1"/>
          <w:sz w:val="24"/>
          <w:szCs w:val="24"/>
        </w:rPr>
        <w:fldChar w:fldCharType="separate"/>
      </w:r>
      <w:r w:rsidR="000449DB" w:rsidRPr="009370A5">
        <w:rPr>
          <w:rFonts w:cs="Arial"/>
          <w:noProof/>
          <w:color w:val="000000" w:themeColor="text1"/>
          <w:sz w:val="24"/>
          <w:szCs w:val="24"/>
        </w:rPr>
        <w:t>[5-8]</w:t>
      </w:r>
      <w:r w:rsidR="00FE361B" w:rsidRPr="009370A5">
        <w:rPr>
          <w:rFonts w:cs="Arial"/>
          <w:color w:val="000000" w:themeColor="text1"/>
          <w:sz w:val="24"/>
          <w:szCs w:val="24"/>
        </w:rPr>
        <w:fldChar w:fldCharType="end"/>
      </w:r>
      <w:r w:rsidRPr="009370A5">
        <w:rPr>
          <w:rFonts w:cs="Arial"/>
          <w:color w:val="000000" w:themeColor="text1"/>
          <w:sz w:val="24"/>
          <w:szCs w:val="24"/>
        </w:rPr>
        <w:t xml:space="preserve">, fluorescent methods </w:t>
      </w:r>
      <w:r w:rsidR="000449DB" w:rsidRPr="009370A5">
        <w:rPr>
          <w:rFonts w:cs="Arial"/>
          <w:color w:val="000000" w:themeColor="text1"/>
          <w:sz w:val="24"/>
          <w:szCs w:val="24"/>
        </w:rPr>
        <w:fldChar w:fldCharType="begin"/>
      </w:r>
      <w:r w:rsidR="000449DB" w:rsidRPr="009370A5">
        <w:rPr>
          <w:rFonts w:cs="Arial"/>
          <w:color w:val="000000" w:themeColor="text1"/>
          <w:sz w:val="24"/>
          <w:szCs w:val="24"/>
        </w:rPr>
        <w:instrText xml:space="preserve"> ADDIN EN.CITE &lt;EndNote&gt;&lt;Cite&gt;&lt;Author&gt;Raju&lt;/Author&gt;&lt;Year&gt;1989&lt;/Year&gt;&lt;IDText&gt;A fluorescent indicator for measuring cytosolic free magnesium&lt;/IDText&gt;&lt;DisplayText&gt;[9]&lt;/DisplayText&gt;&lt;record&gt;&lt;dates&gt;&lt;pub-dates&gt;&lt;date&gt;Mar&lt;/date&gt;&lt;/pub-dates&gt;&lt;year&gt;1989&lt;/year&gt;&lt;/dates&gt;&lt;keywords&gt;&lt;keyword&gt;Animals&lt;/keyword&gt;&lt;keyword&gt;Benzofurans/*chemical synthesis&lt;/keyword&gt;&lt;keyword&gt;Cells, Cultured&lt;/keyword&gt;&lt;keyword&gt;Cytosol/analysis&lt;/keyword&gt;&lt;keyword&gt;Fluorescent Dyes/*chemical synthesis&lt;/keyword&gt;&lt;keyword&gt;*Fura-2/*analogs &amp;amp; derivatives&lt;/keyword&gt;&lt;keyword&gt;Indicators and Reagents&lt;/keyword&gt;&lt;keyword&gt;Liver/analysis/*cytology&lt;/keyword&gt;&lt;keyword&gt;Magnesium/*analysis&lt;/keyword&gt;&lt;keyword&gt;Male&lt;/keyword&gt;&lt;keyword&gt;Oxazoles/*chemical synthesis&lt;/keyword&gt;&lt;keyword&gt;Rats&lt;/keyword&gt;&lt;keyword&gt;Rats, Inbred Strains&lt;/keyword&gt;&lt;keyword&gt;Spectrometry, Fluorescence/methods&lt;/keyword&gt;&lt;/keywords&gt;&lt;isbn&gt;0002-9513 (Print)&amp;#xD;0002-9513&lt;/isbn&gt;&lt;titles&gt;&lt;title&gt;A fluorescent indicator for measuring cytosolic free magnesium&lt;/title&gt;&lt;secondary-title&gt;Am J Physiol&lt;/secondary-title&gt;&lt;/titles&gt;&lt;pages&gt;C540-8&lt;/pages&gt;&lt;number&gt;3 Pt 1&lt;/number&gt;&lt;contributors&gt;&lt;authors&gt;&lt;author&gt;Raju, B.&lt;/author&gt;&lt;author&gt;Murphy, E.&lt;/author&gt;&lt;author&gt;Levy, L. A.&lt;/author&gt;&lt;author&gt;Hall, R. D.&lt;/author&gt;&lt;author&gt;London, R. E.&lt;/author&gt;&lt;/authors&gt;&lt;/contributors&gt;&lt;language&gt;eng&lt;/language&gt;&lt;added-date format="utc"&gt;1682935961&lt;/added-date&gt;&lt;ref-type name="Journal Article"&gt;17&lt;/ref-type&gt;&lt;auth-address&gt;Laboratory of Molecular Biophysics, National Institute of Environmental Health Sciences, Research Triangle Park, North Carolina 27709.&lt;/auth-address&gt;&lt;remote-database-provider&gt;NLM&lt;/remote-database-provider&gt;&lt;rec-number&gt;853&lt;/rec-number&gt;&lt;last-updated-date format="utc"&gt;1682935961&lt;/last-updated-date&gt;&lt;accession-num&gt;2923192&lt;/accession-num&gt;&lt;electronic-resource-num&gt;10.1152/ajpcell.1989.256.3.C540&lt;/electronic-resource-num&gt;&lt;volume&gt;256&lt;/volume&gt;&lt;/record&gt;&lt;/Cite&gt;&lt;/EndNote&gt;</w:instrText>
      </w:r>
      <w:r w:rsidR="000449DB" w:rsidRPr="009370A5">
        <w:rPr>
          <w:rFonts w:cs="Arial"/>
          <w:color w:val="000000" w:themeColor="text1"/>
          <w:sz w:val="24"/>
          <w:szCs w:val="24"/>
        </w:rPr>
        <w:fldChar w:fldCharType="separate"/>
      </w:r>
      <w:r w:rsidR="000449DB" w:rsidRPr="009370A5">
        <w:rPr>
          <w:rFonts w:cs="Arial"/>
          <w:noProof/>
          <w:color w:val="000000" w:themeColor="text1"/>
          <w:sz w:val="24"/>
          <w:szCs w:val="24"/>
        </w:rPr>
        <w:t>[9]</w:t>
      </w:r>
      <w:r w:rsidR="000449DB" w:rsidRPr="009370A5">
        <w:rPr>
          <w:rFonts w:cs="Arial"/>
          <w:color w:val="000000" w:themeColor="text1"/>
          <w:sz w:val="24"/>
          <w:szCs w:val="24"/>
        </w:rPr>
        <w:fldChar w:fldCharType="end"/>
      </w:r>
      <w:r w:rsidRPr="009370A5">
        <w:rPr>
          <w:rFonts w:cs="Arial"/>
          <w:color w:val="000000" w:themeColor="text1"/>
          <w:sz w:val="24"/>
          <w:szCs w:val="24"/>
        </w:rPr>
        <w:t xml:space="preserve">, enzymatic methods </w:t>
      </w:r>
      <w:r w:rsidR="000449DB" w:rsidRPr="009370A5">
        <w:rPr>
          <w:rFonts w:cs="Arial"/>
          <w:color w:val="000000" w:themeColor="text1"/>
          <w:sz w:val="24"/>
          <w:szCs w:val="24"/>
        </w:rPr>
        <w:fldChar w:fldCharType="begin"/>
      </w:r>
      <w:r w:rsidR="000449DB" w:rsidRPr="009370A5">
        <w:rPr>
          <w:rFonts w:cs="Arial"/>
          <w:color w:val="000000" w:themeColor="text1"/>
          <w:sz w:val="24"/>
          <w:szCs w:val="24"/>
        </w:rPr>
        <w:instrText xml:space="preserve"> ADDIN EN.CITE &lt;EndNote&gt;&lt;Cite&gt;&lt;Author&gt;Stone&lt;/Author&gt;&lt;Year&gt;1996&lt;/Year&gt;&lt;IDText&gt;Validation of an enzymatic total magnesium determination based on activation of modified isocitrate dehydrogenase&lt;/IDText&gt;&lt;DisplayText&gt;[10]&lt;/DisplayText&gt;&lt;record&gt;&lt;dates&gt;&lt;pub-dates&gt;&lt;date&gt;5/1/2023&lt;/date&gt;&lt;/pub-dates&gt;&lt;year&gt;1996&lt;/year&gt;&lt;/dates&gt;&lt;urls&gt;&lt;related-urls&gt;&lt;url&gt;https://doi.org/10.1093/clinchem/42.9.1474&lt;/url&gt;&lt;/related-urls&gt;&lt;/urls&gt;&lt;isbn&gt;0009-9147&lt;/isbn&gt;&lt;titles&gt;&lt;title&gt;Validation of an enzymatic total magnesium determination based on activation of modified isocitrate dehydrogenase&lt;/title&gt;&lt;secondary-title&gt;Clinical Chemistry&lt;/secondary-title&gt;&lt;/titles&gt;&lt;pages&gt;1474-1477&lt;/pages&gt;&lt;number&gt;9&lt;/number&gt;&lt;contributors&gt;&lt;authors&gt;&lt;author&gt;Stone, M. J.&lt;/author&gt;&lt;author&gt;Chowdrey, P. E.&lt;/author&gt;&lt;author&gt;Miall, P.&lt;/author&gt;&lt;author&gt;Price, C. P.&lt;/author&gt;&lt;/authors&gt;&lt;/contributors&gt;&lt;added-date format="utc"&gt;1682936142&lt;/added-date&gt;&lt;ref-type name="Journal Article"&gt;17&lt;/ref-type&gt;&lt;rec-number&gt;854&lt;/rec-number&gt;&lt;last-updated-date format="utc"&gt;1682936142&lt;/last-updated-date&gt;&lt;electronic-resource-num&gt;10.1093/clinchem/42.9.1474&lt;/electronic-resource-num&gt;&lt;volume&gt;42&lt;/volume&gt;&lt;/record&gt;&lt;/Cite&gt;&lt;/EndNote&gt;</w:instrText>
      </w:r>
      <w:r w:rsidR="000449DB" w:rsidRPr="009370A5">
        <w:rPr>
          <w:rFonts w:cs="Arial"/>
          <w:color w:val="000000" w:themeColor="text1"/>
          <w:sz w:val="24"/>
          <w:szCs w:val="24"/>
        </w:rPr>
        <w:fldChar w:fldCharType="separate"/>
      </w:r>
      <w:r w:rsidR="000449DB" w:rsidRPr="009370A5">
        <w:rPr>
          <w:rFonts w:cs="Arial"/>
          <w:noProof/>
          <w:color w:val="000000" w:themeColor="text1"/>
          <w:sz w:val="24"/>
          <w:szCs w:val="24"/>
        </w:rPr>
        <w:t>[10]</w:t>
      </w:r>
      <w:r w:rsidR="000449DB" w:rsidRPr="009370A5">
        <w:rPr>
          <w:rFonts w:cs="Arial"/>
          <w:color w:val="000000" w:themeColor="text1"/>
          <w:sz w:val="24"/>
          <w:szCs w:val="24"/>
        </w:rPr>
        <w:fldChar w:fldCharType="end"/>
      </w:r>
      <w:r w:rsidRPr="009370A5">
        <w:rPr>
          <w:rFonts w:cs="Arial"/>
          <w:color w:val="000000" w:themeColor="text1"/>
          <w:sz w:val="24"/>
          <w:szCs w:val="24"/>
        </w:rPr>
        <w:t xml:space="preserve">, ion chromatography methods </w:t>
      </w:r>
      <w:r w:rsidR="000449DB" w:rsidRPr="009370A5">
        <w:rPr>
          <w:rFonts w:cs="Arial"/>
          <w:color w:val="000000" w:themeColor="text1"/>
          <w:sz w:val="24"/>
          <w:szCs w:val="24"/>
        </w:rPr>
        <w:fldChar w:fldCharType="begin"/>
      </w:r>
      <w:r w:rsidR="000449DB" w:rsidRPr="009370A5">
        <w:rPr>
          <w:rFonts w:cs="Arial"/>
          <w:color w:val="000000" w:themeColor="text1"/>
          <w:sz w:val="24"/>
          <w:szCs w:val="24"/>
        </w:rPr>
        <w:instrText xml:space="preserve"> ADDIN EN.CITE &lt;EndNote&gt;&lt;Cite&gt;&lt;Author&gt;Iwachido&lt;/Author&gt;&lt;Year&gt;1990&lt;/Year&gt;&lt;IDText&gt;Determination of Ammonium and Other Major Cations in River and Rain Water by Ion Chromatography Using Silica Gel as an Ion Exchanger&lt;/IDText&gt;&lt;DisplayText&gt;[11]&lt;/DisplayText&gt;&lt;record&gt;&lt;urls&gt;&lt;related-urls&gt;&lt;url&gt;https://doi.org/10.2116/analsci.6.593&lt;/url&gt;&lt;/related-urls&gt;&lt;/urls&gt;&lt;isbn&gt;1348-2246&lt;/isbn&gt;&lt;titles&gt;&lt;title&gt;Determination of Ammonium and Other Major Cations in River and Rain Water by Ion Chromatography Using Silica Gel as an Ion Exchanger&lt;/title&gt;&lt;secondary-title&gt;Analytical Sciences&lt;/secondary-title&gt;&lt;/titles&gt;&lt;pages&gt;593-597&lt;/pages&gt;&lt;number&gt;4&lt;/number&gt;&lt;contributors&gt;&lt;authors&gt;&lt;author&gt;Iwachido, Tadashi&lt;/author&gt;&lt;author&gt;Ikeda, Takahiko&lt;/author&gt;&lt;author&gt;Zenki, Michio&lt;/author&gt;&lt;/authors&gt;&lt;/contributors&gt;&lt;added-date format="utc"&gt;1682936312&lt;/added-date&gt;&lt;ref-type name="Journal Article"&gt;17&lt;/ref-type&gt;&lt;dates&gt;&lt;year&gt;1990&lt;/year&gt;&lt;/dates&gt;&lt;rec-number&gt;855&lt;/rec-number&gt;&lt;last-updated-date format="utc"&gt;1682936312&lt;/last-updated-date&gt;&lt;accession-num&gt;Iwachido1990&lt;/accession-num&gt;&lt;electronic-resource-num&gt;10.2116/analsci.6.593&lt;/electronic-resource-num&gt;&lt;volume&gt;6&lt;/volume&gt;&lt;/record&gt;&lt;/Cite&gt;&lt;/EndNote&gt;</w:instrText>
      </w:r>
      <w:r w:rsidR="000449DB" w:rsidRPr="009370A5">
        <w:rPr>
          <w:rFonts w:cs="Arial"/>
          <w:color w:val="000000" w:themeColor="text1"/>
          <w:sz w:val="24"/>
          <w:szCs w:val="24"/>
        </w:rPr>
        <w:fldChar w:fldCharType="separate"/>
      </w:r>
      <w:r w:rsidR="000449DB" w:rsidRPr="009370A5">
        <w:rPr>
          <w:rFonts w:cs="Arial"/>
          <w:noProof/>
          <w:color w:val="000000" w:themeColor="text1"/>
          <w:sz w:val="24"/>
          <w:szCs w:val="24"/>
        </w:rPr>
        <w:t>[11]</w:t>
      </w:r>
      <w:r w:rsidR="000449DB" w:rsidRPr="009370A5">
        <w:rPr>
          <w:rFonts w:cs="Arial"/>
          <w:color w:val="000000" w:themeColor="text1"/>
          <w:sz w:val="24"/>
          <w:szCs w:val="24"/>
        </w:rPr>
        <w:fldChar w:fldCharType="end"/>
      </w:r>
      <w:r w:rsidRPr="009370A5">
        <w:rPr>
          <w:rFonts w:cs="Arial"/>
          <w:color w:val="000000" w:themeColor="text1"/>
          <w:sz w:val="24"/>
          <w:szCs w:val="24"/>
        </w:rPr>
        <w:t xml:space="preserve">, ion-selective electrode methods </w:t>
      </w:r>
      <w:r w:rsidR="000449DB" w:rsidRPr="009370A5">
        <w:rPr>
          <w:rFonts w:cs="Arial"/>
          <w:color w:val="000000" w:themeColor="text1"/>
          <w:sz w:val="24"/>
          <w:szCs w:val="24"/>
        </w:rPr>
        <w:fldChar w:fldCharType="begin"/>
      </w:r>
      <w:r w:rsidR="000449DB" w:rsidRPr="009370A5">
        <w:rPr>
          <w:rFonts w:cs="Arial"/>
          <w:color w:val="000000" w:themeColor="text1"/>
          <w:sz w:val="24"/>
          <w:szCs w:val="24"/>
        </w:rPr>
        <w:instrText xml:space="preserve"> ADDIN EN.CITE &lt;EndNote&gt;&lt;Cite&gt;&lt;Author&gt;Khalil&lt;/Author&gt;&lt;Year&gt;2020&lt;/Year&gt;&lt;IDText&gt;Ion-selective Membrane Sensor for Magnesium Determination  &lt;/IDText&gt;&lt;DisplayText&gt;[12]&lt;/DisplayText&gt;&lt;record&gt;&lt;titles&gt;&lt;title&gt;Ion-selective Membrane Sensor for Magnesium Determination  &amp;#xA; in Pharmaceutical Formulations&lt;/title&gt;&lt;secondary-title&gt;International Journal of Electrochemical Science&lt;/secondary-title&gt;&lt;/titles&gt;&lt;pages&gt;9223-9232&lt;/pages&gt;&lt;contributors&gt;&lt;authors&gt;&lt;author&gt;Khalil, S.&lt;/author&gt;&lt;author&gt;Alharthi, S.S.&lt;/author&gt;&lt;/authors&gt;&lt;/contributors&gt;&lt;added-date format="utc"&gt;1682937179&lt;/added-date&gt;&lt;ref-type name="Journal Article"&gt;17&lt;/ref-type&gt;&lt;dates&gt;&lt;year&gt;2020&lt;/year&gt;&lt;/dates&gt;&lt;rec-number&gt;859&lt;/rec-number&gt;&lt;last-updated-date format="utc"&gt;1682937308&lt;/last-updated-date&gt;&lt;volume&gt;15&lt;/volume&gt;&lt;/record&gt;&lt;/Cite&gt;&lt;/EndNote&gt;</w:instrText>
      </w:r>
      <w:r w:rsidR="000449DB" w:rsidRPr="009370A5">
        <w:rPr>
          <w:rFonts w:cs="Arial"/>
          <w:color w:val="000000" w:themeColor="text1"/>
          <w:sz w:val="24"/>
          <w:szCs w:val="24"/>
        </w:rPr>
        <w:fldChar w:fldCharType="separate"/>
      </w:r>
      <w:r w:rsidR="000449DB" w:rsidRPr="009370A5">
        <w:rPr>
          <w:rFonts w:cs="Arial"/>
          <w:noProof/>
          <w:color w:val="000000" w:themeColor="text1"/>
          <w:sz w:val="24"/>
          <w:szCs w:val="24"/>
        </w:rPr>
        <w:t>[12]</w:t>
      </w:r>
      <w:r w:rsidR="000449DB" w:rsidRPr="009370A5">
        <w:rPr>
          <w:rFonts w:cs="Arial"/>
          <w:color w:val="000000" w:themeColor="text1"/>
          <w:sz w:val="24"/>
          <w:szCs w:val="24"/>
        </w:rPr>
        <w:fldChar w:fldCharType="end"/>
      </w:r>
      <w:r w:rsidRPr="009370A5">
        <w:rPr>
          <w:rFonts w:cs="Arial"/>
          <w:color w:val="000000" w:themeColor="text1"/>
          <w:sz w:val="24"/>
          <w:szCs w:val="24"/>
        </w:rPr>
        <w:t xml:space="preserve">, X-ray atomic spectrometric methods </w:t>
      </w:r>
      <w:r w:rsidR="000449DB" w:rsidRPr="009370A5">
        <w:rPr>
          <w:rFonts w:cs="Arial"/>
          <w:color w:val="000000" w:themeColor="text1"/>
          <w:sz w:val="24"/>
          <w:szCs w:val="24"/>
        </w:rPr>
        <w:fldChar w:fldCharType="begin"/>
      </w:r>
      <w:r w:rsidR="000449DB" w:rsidRPr="009370A5">
        <w:rPr>
          <w:rFonts w:cs="Arial"/>
          <w:color w:val="000000" w:themeColor="text1"/>
          <w:sz w:val="24"/>
          <w:szCs w:val="24"/>
        </w:rPr>
        <w:instrText xml:space="preserve"> ADDIN EN.CITE &lt;EndNote&gt;&lt;Cite&gt;&lt;Author&gt;Carter&lt;/Author&gt;&lt;Year&gt;2016&lt;/Year&gt;&lt;IDText&gt;Atomic spectrometry update: review of advances in the analysis of metals, chemicals and functional materials&lt;/IDText&gt;&lt;DisplayText&gt;[13]&lt;/DisplayText&gt;&lt;record&gt;&lt;urls&gt;&lt;related-urls&gt;&lt;url&gt;http://dx.doi.org/10.1039/C6JA90044E&lt;/url&gt;&lt;/related-urls&gt;&lt;/urls&gt;&lt;isbn&gt;0267-9477&lt;/isbn&gt;&lt;titles&gt;&lt;title&gt;Atomic spectrometry update: review of advances in the analysis of metals, chemicals and functional materials&lt;/title&gt;&lt;secondary-title&gt;Journal of Analytical Atomic Spectrometry&lt;/secondary-title&gt;&lt;/titles&gt;&lt;pages&gt;2114-2164&lt;/pages&gt;&lt;number&gt;11&lt;/number&gt;&lt;contributors&gt;&lt;authors&gt;&lt;author&gt;Carter, Simon&lt;/author&gt;&lt;author&gt;Fisher, Andy&lt;/author&gt;&lt;author&gt;Garcia, Raquel&lt;/author&gt;&lt;author&gt;Gibson, Bridget&lt;/author&gt;&lt;author&gt;Marshall, John&lt;/author&gt;&lt;author&gt;Whiteside, Ian&lt;/author&gt;&lt;/authors&gt;&lt;/contributors&gt;&lt;added-date format="utc"&gt;1682936672&lt;/added-date&gt;&lt;ref-type name="Journal Article"&gt;17&lt;/ref-type&gt;&lt;dates&gt;&lt;year&gt;2016&lt;/year&gt;&lt;/dates&gt;&lt;rec-number&gt;856&lt;/rec-number&gt;&lt;publisher&gt;The Royal Society of Chemistry&lt;/publisher&gt;&lt;last-updated-date format="utc"&gt;1682936672&lt;/last-updated-date&gt;&lt;electronic-resource-num&gt;10.1039/C6JA90044E&lt;/electronic-resource-num&gt;&lt;volume&gt;31&lt;/volume&gt;&lt;/record&gt;&lt;/Cite&gt;&lt;/EndNote&gt;</w:instrText>
      </w:r>
      <w:r w:rsidR="000449DB" w:rsidRPr="009370A5">
        <w:rPr>
          <w:rFonts w:cs="Arial"/>
          <w:color w:val="000000" w:themeColor="text1"/>
          <w:sz w:val="24"/>
          <w:szCs w:val="24"/>
        </w:rPr>
        <w:fldChar w:fldCharType="separate"/>
      </w:r>
      <w:r w:rsidR="000449DB" w:rsidRPr="009370A5">
        <w:rPr>
          <w:rFonts w:cs="Arial"/>
          <w:noProof/>
          <w:color w:val="000000" w:themeColor="text1"/>
          <w:sz w:val="24"/>
          <w:szCs w:val="24"/>
        </w:rPr>
        <w:t>[13]</w:t>
      </w:r>
      <w:r w:rsidR="000449DB" w:rsidRPr="009370A5">
        <w:rPr>
          <w:rFonts w:cs="Arial"/>
          <w:color w:val="000000" w:themeColor="text1"/>
          <w:sz w:val="24"/>
          <w:szCs w:val="24"/>
        </w:rPr>
        <w:fldChar w:fldCharType="end"/>
      </w:r>
      <w:r w:rsidRPr="009370A5">
        <w:rPr>
          <w:rFonts w:cs="Arial"/>
          <w:color w:val="000000" w:themeColor="text1"/>
          <w:sz w:val="24"/>
          <w:szCs w:val="24"/>
        </w:rPr>
        <w:t xml:space="preserve">, colorimetric methods </w:t>
      </w:r>
      <w:r w:rsidR="000449DB" w:rsidRPr="009370A5">
        <w:rPr>
          <w:rFonts w:cs="Arial"/>
          <w:color w:val="000000" w:themeColor="text1"/>
          <w:sz w:val="24"/>
          <w:szCs w:val="24"/>
        </w:rPr>
        <w:fldChar w:fldCharType="begin"/>
      </w:r>
      <w:r w:rsidR="000449DB" w:rsidRPr="009370A5">
        <w:rPr>
          <w:rFonts w:cs="Arial"/>
          <w:color w:val="000000" w:themeColor="text1"/>
          <w:sz w:val="24"/>
          <w:szCs w:val="24"/>
        </w:rPr>
        <w:instrText xml:space="preserve"> ADDIN EN.CITE &lt;EndNote&gt;&lt;Cite&gt;&lt;Author&gt;Tesfaldet&lt;/Author&gt;&lt;Year&gt;2004&lt;/Year&gt;&lt;IDText&gt;Spectrophotometric determination of magnesium in pharmaceutical preparations by cost-effective sequential injection analysis&lt;/IDText&gt;&lt;DisplayText&gt;[14]&lt;/DisplayText&gt;&lt;record&gt;&lt;dates&gt;&lt;pub-dates&gt;&lt;date&gt;2004/11/15/&lt;/date&gt;&lt;/pub-dates&gt;&lt;year&gt;2004&lt;/year&gt;&lt;/dates&gt;&lt;keywords&gt;&lt;keyword&gt;Spectrophotometric method&lt;/keyword&gt;&lt;keyword&gt;Magnesium&lt;/keyword&gt;&lt;keyword&gt;-cresolphthalein complexone (CPC)&lt;/keyword&gt;&lt;keyword&gt;Sequential injection&lt;/keyword&gt;&lt;/keywords&gt;&lt;urls&gt;&lt;related-urls&gt;&lt;url&gt;https://www.sciencedirect.com/science/article/pii/S0039914004002474&lt;/url&gt;&lt;/related-urls&gt;&lt;/urls&gt;&lt;isbn&gt;0039-9140&lt;/isbn&gt;&lt;titles&gt;&lt;title&gt;Spectrophotometric determination of magnesium in pharmaceutical preparations by cost-effective sequential injection analysis&lt;/title&gt;&lt;secondary-title&gt;Talanta&lt;/secondary-title&gt;&lt;/titles&gt;&lt;pages&gt;981-988&lt;/pages&gt;&lt;number&gt;4&lt;/number&gt;&lt;contributors&gt;&lt;authors&gt;&lt;author&gt;Tesfaldet, Zeriet O.&lt;/author&gt;&lt;author&gt;van Staden, Jacobus F.&lt;/author&gt;&lt;author&gt;Stefan, Raluca I.&lt;/author&gt;&lt;/authors&gt;&lt;/contributors&gt;&lt;added-date format="utc"&gt;1682937649&lt;/added-date&gt;&lt;ref-type name="Journal Article"&gt;17&lt;/ref-type&gt;&lt;rec-number&gt;861&lt;/rec-number&gt;&lt;last-updated-date format="utc"&gt;1682937649&lt;/last-updated-date&gt;&lt;electronic-resource-num&gt;https://doi.org/10.1016/j.talanta.2004.04.026&lt;/electronic-resource-num&gt;&lt;volume&gt;64&lt;/volume&gt;&lt;/record&gt;&lt;/Cite&gt;&lt;/EndNote&gt;</w:instrText>
      </w:r>
      <w:r w:rsidR="000449DB" w:rsidRPr="009370A5">
        <w:rPr>
          <w:rFonts w:cs="Arial"/>
          <w:color w:val="000000" w:themeColor="text1"/>
          <w:sz w:val="24"/>
          <w:szCs w:val="24"/>
        </w:rPr>
        <w:fldChar w:fldCharType="separate"/>
      </w:r>
      <w:r w:rsidR="000449DB" w:rsidRPr="009370A5">
        <w:rPr>
          <w:rFonts w:cs="Arial"/>
          <w:noProof/>
          <w:color w:val="000000" w:themeColor="text1"/>
          <w:sz w:val="24"/>
          <w:szCs w:val="24"/>
        </w:rPr>
        <w:t>[14]</w:t>
      </w:r>
      <w:r w:rsidR="000449DB" w:rsidRPr="009370A5">
        <w:rPr>
          <w:rFonts w:cs="Arial"/>
          <w:color w:val="000000" w:themeColor="text1"/>
          <w:sz w:val="24"/>
          <w:szCs w:val="24"/>
        </w:rPr>
        <w:fldChar w:fldCharType="end"/>
      </w:r>
      <w:r w:rsidRPr="009370A5">
        <w:rPr>
          <w:rFonts w:cs="Arial"/>
          <w:color w:val="000000" w:themeColor="text1"/>
          <w:sz w:val="24"/>
          <w:szCs w:val="24"/>
        </w:rPr>
        <w:t xml:space="preserve">, and electrochemical methods </w:t>
      </w:r>
      <w:r w:rsidR="000449DB" w:rsidRPr="009370A5">
        <w:rPr>
          <w:rFonts w:cs="Arial"/>
          <w:color w:val="000000" w:themeColor="text1"/>
          <w:sz w:val="24"/>
          <w:szCs w:val="24"/>
        </w:rPr>
        <w:fldChar w:fldCharType="begin">
          <w:fldData xml:space="preserve">PEVuZE5vdGU+PENpdGU+PEF1dGhvcj5Ba2h0ZXI8L0F1dGhvcj48WWVhcj4yMDIwPC9ZZWFyPjxJ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</w:fldData>
        </w:fldChar>
      </w:r>
      <w:r w:rsidR="000449DB" w:rsidRPr="009370A5">
        <w:rPr>
          <w:rFonts w:cs="Arial"/>
          <w:color w:val="000000" w:themeColor="text1"/>
          <w:sz w:val="24"/>
          <w:szCs w:val="24"/>
        </w:rPr>
        <w:instrText xml:space="preserve"> ADDIN EN.CITE </w:instrText>
      </w:r>
      <w:r w:rsidR="000449DB" w:rsidRPr="009370A5">
        <w:rPr>
          <w:rFonts w:cs="Arial"/>
          <w:color w:val="000000" w:themeColor="text1"/>
          <w:sz w:val="24"/>
          <w:szCs w:val="24"/>
        </w:rPr>
        <w:fldChar w:fldCharType="begin">
          <w:fldData xml:space="preserve">PEVuZE5vdGU+PENpdGU+PEF1dGhvcj5Ba2h0ZXI8L0F1dGhvcj48WWVhcj4yMDIwPC9ZZWFyPjxJ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</w:fldData>
        </w:fldChar>
      </w:r>
      <w:r w:rsidR="000449DB" w:rsidRPr="009370A5">
        <w:rPr>
          <w:rFonts w:cs="Arial"/>
          <w:color w:val="000000" w:themeColor="text1"/>
          <w:sz w:val="24"/>
          <w:szCs w:val="24"/>
        </w:rPr>
        <w:instrText xml:space="preserve"> ADDIN EN.CITE.DATA </w:instrText>
      </w:r>
      <w:r w:rsidR="000449DB" w:rsidRPr="009370A5">
        <w:rPr>
          <w:rFonts w:cs="Arial"/>
          <w:color w:val="000000" w:themeColor="text1"/>
          <w:sz w:val="24"/>
          <w:szCs w:val="24"/>
        </w:rPr>
      </w:r>
      <w:r w:rsidR="000449DB" w:rsidRPr="009370A5">
        <w:rPr>
          <w:rFonts w:cs="Arial"/>
          <w:color w:val="000000" w:themeColor="text1"/>
          <w:sz w:val="24"/>
          <w:szCs w:val="24"/>
        </w:rPr>
        <w:fldChar w:fldCharType="end"/>
      </w:r>
      <w:r w:rsidR="000449DB" w:rsidRPr="009370A5">
        <w:rPr>
          <w:rFonts w:cs="Arial"/>
          <w:color w:val="000000" w:themeColor="text1"/>
          <w:sz w:val="24"/>
          <w:szCs w:val="24"/>
        </w:rPr>
      </w:r>
      <w:r w:rsidR="000449DB" w:rsidRPr="009370A5">
        <w:rPr>
          <w:rFonts w:cs="Arial"/>
          <w:color w:val="000000" w:themeColor="text1"/>
          <w:sz w:val="24"/>
          <w:szCs w:val="24"/>
        </w:rPr>
        <w:fldChar w:fldCharType="separate"/>
      </w:r>
      <w:r w:rsidR="000449DB" w:rsidRPr="009370A5">
        <w:rPr>
          <w:rFonts w:cs="Arial"/>
          <w:noProof/>
          <w:color w:val="000000" w:themeColor="text1"/>
          <w:sz w:val="24"/>
          <w:szCs w:val="24"/>
        </w:rPr>
        <w:t>[3, 4, 15, 16]</w:t>
      </w:r>
      <w:r w:rsidR="000449DB" w:rsidRPr="009370A5">
        <w:rPr>
          <w:rFonts w:cs="Arial"/>
          <w:color w:val="000000" w:themeColor="text1"/>
          <w:sz w:val="24"/>
          <w:szCs w:val="24"/>
        </w:rPr>
        <w:fldChar w:fldCharType="end"/>
      </w:r>
      <w:r w:rsidRPr="009370A5">
        <w:rPr>
          <w:rFonts w:cs="Arial"/>
          <w:color w:val="000000" w:themeColor="text1"/>
          <w:sz w:val="24"/>
          <w:szCs w:val="24"/>
        </w:rPr>
        <w:t xml:space="preserve">. However, many of the mentioned methodologies still exhibit certain drawbacks, such as multi-stage and time-consuming sample preparation procedures, high equipment costs, and the use of numerous toxic solvents. Consequently, in terms of sampling convenience and sensitivity, electroanalytical methods prove to be competitive compared to other techniques for magnesium determination </w:t>
      </w:r>
      <w:r w:rsidR="00382040" w:rsidRPr="009370A5">
        <w:rPr>
          <w:rFonts w:cs="Arial"/>
          <w:color w:val="000000" w:themeColor="text1"/>
          <w:sz w:val="24"/>
          <w:szCs w:val="24"/>
        </w:rPr>
        <w:fldChar w:fldCharType="begin">
          <w:fldData xml:space="preserve">PEVuZE5vdGU+PENpdGU+PEF1dGhvcj5Ba2h0ZXI8L0F1dGhvcj48WWVhcj4yMDIwPC9ZZWFyPjxJ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</w:fldData>
        </w:fldChar>
      </w:r>
      <w:r w:rsidR="00984FA6" w:rsidRPr="009370A5">
        <w:rPr>
          <w:rFonts w:cs="Arial"/>
          <w:color w:val="000000" w:themeColor="text1"/>
          <w:sz w:val="24"/>
          <w:szCs w:val="24"/>
        </w:rPr>
        <w:instrText xml:space="preserve"> ADDIN EN.CITE </w:instrText>
      </w:r>
      <w:r w:rsidR="00984FA6" w:rsidRPr="009370A5">
        <w:rPr>
          <w:rFonts w:cs="Arial"/>
          <w:color w:val="000000" w:themeColor="text1"/>
          <w:sz w:val="24"/>
          <w:szCs w:val="24"/>
        </w:rPr>
        <w:fldChar w:fldCharType="begin">
          <w:fldData xml:space="preserve">PEVuZE5vdGU+PENpdGU+PEF1dGhvcj5Ba2h0ZXI8L0F1dGhvcj48WWVhcj4yMDIwPC9ZZWFyPjxJ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</w:fldData>
        </w:fldChar>
      </w:r>
      <w:r w:rsidR="00984FA6" w:rsidRPr="009370A5">
        <w:rPr>
          <w:rFonts w:cs="Arial"/>
          <w:color w:val="000000" w:themeColor="text1"/>
          <w:sz w:val="24"/>
          <w:szCs w:val="24"/>
        </w:rPr>
        <w:instrText xml:space="preserve"> ADDIN EN.CITE.DATA </w:instrText>
      </w:r>
      <w:r w:rsidR="00984FA6" w:rsidRPr="009370A5">
        <w:rPr>
          <w:rFonts w:cs="Arial"/>
          <w:color w:val="000000" w:themeColor="text1"/>
          <w:sz w:val="24"/>
          <w:szCs w:val="24"/>
        </w:rPr>
      </w:r>
      <w:r w:rsidR="00984FA6" w:rsidRPr="009370A5">
        <w:rPr>
          <w:rFonts w:cs="Arial"/>
          <w:color w:val="000000" w:themeColor="text1"/>
          <w:sz w:val="24"/>
          <w:szCs w:val="24"/>
        </w:rPr>
        <w:fldChar w:fldCharType="end"/>
      </w:r>
      <w:r w:rsidR="00382040" w:rsidRPr="009370A5">
        <w:rPr>
          <w:rFonts w:cs="Arial"/>
          <w:color w:val="000000" w:themeColor="text1"/>
          <w:sz w:val="24"/>
          <w:szCs w:val="24"/>
        </w:rPr>
      </w:r>
      <w:r w:rsidR="00382040" w:rsidRPr="009370A5">
        <w:rPr>
          <w:rFonts w:cs="Arial"/>
          <w:color w:val="000000" w:themeColor="text1"/>
          <w:sz w:val="24"/>
          <w:szCs w:val="24"/>
        </w:rPr>
        <w:fldChar w:fldCharType="separate"/>
      </w:r>
      <w:r w:rsidR="00984FA6" w:rsidRPr="009370A5">
        <w:rPr>
          <w:rFonts w:cs="Arial"/>
          <w:noProof/>
          <w:color w:val="000000" w:themeColor="text1"/>
          <w:sz w:val="24"/>
          <w:szCs w:val="24"/>
        </w:rPr>
        <w:t>[3, 4]</w:t>
      </w:r>
      <w:r w:rsidR="00382040" w:rsidRPr="009370A5">
        <w:rPr>
          <w:rFonts w:cs="Arial"/>
          <w:color w:val="000000" w:themeColor="text1"/>
          <w:sz w:val="24"/>
          <w:szCs w:val="24"/>
        </w:rPr>
        <w:fldChar w:fldCharType="end"/>
      </w:r>
      <w:r w:rsidRPr="009370A5">
        <w:rPr>
          <w:rFonts w:cs="Arial"/>
          <w:color w:val="000000" w:themeColor="text1"/>
          <w:sz w:val="24"/>
          <w:szCs w:val="24"/>
        </w:rPr>
        <w:t>.</w:t>
      </w:r>
      <w:r w:rsidR="00A15D0D" w:rsidRPr="009370A5">
        <w:rPr>
          <w:rFonts w:cs="Arial"/>
          <w:color w:val="000000" w:themeColor="text1"/>
          <w:sz w:val="24"/>
          <w:szCs w:val="24"/>
        </w:rPr>
        <w:t xml:space="preserve"> </w:t>
      </w:r>
      <w:r w:rsidRPr="009370A5">
        <w:rPr>
          <w:rFonts w:cs="Arial"/>
          <w:color w:val="000000" w:themeColor="text1"/>
          <w:sz w:val="24"/>
          <w:szCs w:val="24"/>
        </w:rPr>
        <w:t>Regrettably, due to the highly negative potential for the reduction of Mg</w:t>
      </w:r>
      <w:r w:rsidRPr="009370A5">
        <w:rPr>
          <w:rFonts w:cs="Arial"/>
          <w:color w:val="000000" w:themeColor="text1"/>
          <w:sz w:val="24"/>
          <w:szCs w:val="24"/>
          <w:vertAlign w:val="superscript"/>
        </w:rPr>
        <w:t>2+</w:t>
      </w:r>
      <w:r w:rsidRPr="009370A5">
        <w:rPr>
          <w:rFonts w:cs="Arial"/>
          <w:color w:val="000000" w:themeColor="text1"/>
          <w:sz w:val="24"/>
          <w:szCs w:val="24"/>
        </w:rPr>
        <w:t xml:space="preserve"> (approximately −2.2 V vs. SCE), direct determination through electroanalytical methodologies is nearly impractical. The reduction of magnesium ions is significantly hindered by H</w:t>
      </w:r>
      <w:r w:rsidRPr="009370A5">
        <w:rPr>
          <w:rFonts w:cs="Arial"/>
          <w:color w:val="000000" w:themeColor="text1"/>
          <w:sz w:val="24"/>
          <w:szCs w:val="24"/>
          <w:vertAlign w:val="superscript"/>
        </w:rPr>
        <w:t xml:space="preserve">+ </w:t>
      </w:r>
      <w:r w:rsidRPr="009370A5">
        <w:rPr>
          <w:rFonts w:cs="Arial"/>
          <w:color w:val="000000" w:themeColor="text1"/>
          <w:sz w:val="24"/>
          <w:szCs w:val="24"/>
        </w:rPr>
        <w:t xml:space="preserve">and other ions, such as alkali earth metals </w:t>
      </w:r>
      <w:r w:rsidR="009A14DC" w:rsidRPr="009370A5">
        <w:rPr>
          <w:rFonts w:cs="Arial"/>
          <w:color w:val="000000" w:themeColor="text1"/>
          <w:sz w:val="24"/>
          <w:szCs w:val="24"/>
        </w:rPr>
        <w:fldChar w:fldCharType="begin">
          <w:fldData xml:space="preserve">PEVuZE5vdGU+PENpdGU+PEF1dGhvcj5GYXJnaGFseTwvQXV0aG9yPjxZZWFyPjIwMDQ8L1llYXI+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</w:fldData>
        </w:fldChar>
      </w:r>
      <w:r w:rsidR="009A14DC" w:rsidRPr="009370A5">
        <w:rPr>
          <w:rFonts w:cs="Arial"/>
          <w:color w:val="000000" w:themeColor="text1"/>
          <w:sz w:val="24"/>
          <w:szCs w:val="24"/>
        </w:rPr>
        <w:instrText xml:space="preserve"> ADDIN EN.CITE </w:instrText>
      </w:r>
      <w:r w:rsidR="009A14DC" w:rsidRPr="009370A5">
        <w:rPr>
          <w:rFonts w:cs="Arial"/>
          <w:color w:val="000000" w:themeColor="text1"/>
          <w:sz w:val="24"/>
          <w:szCs w:val="24"/>
        </w:rPr>
        <w:fldChar w:fldCharType="begin">
          <w:fldData xml:space="preserve">PEVuZE5vdGU+PENpdGU+PEF1dGhvcj5GYXJnaGFseTwvQXV0aG9yPjxZZWFyPjIwMDQ8L1llYXI+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</w:fldData>
        </w:fldChar>
      </w:r>
      <w:r w:rsidR="009A14DC" w:rsidRPr="009370A5">
        <w:rPr>
          <w:rFonts w:cs="Arial"/>
          <w:color w:val="000000" w:themeColor="text1"/>
          <w:sz w:val="24"/>
          <w:szCs w:val="24"/>
        </w:rPr>
        <w:instrText xml:space="preserve"> ADDIN EN.CITE.DATA </w:instrText>
      </w:r>
      <w:r w:rsidR="009A14DC" w:rsidRPr="009370A5">
        <w:rPr>
          <w:rFonts w:cs="Arial"/>
          <w:color w:val="000000" w:themeColor="text1"/>
          <w:sz w:val="24"/>
          <w:szCs w:val="24"/>
        </w:rPr>
      </w:r>
      <w:r w:rsidR="009A14DC" w:rsidRPr="009370A5">
        <w:rPr>
          <w:rFonts w:cs="Arial"/>
          <w:color w:val="000000" w:themeColor="text1"/>
          <w:sz w:val="24"/>
          <w:szCs w:val="24"/>
        </w:rPr>
        <w:fldChar w:fldCharType="end"/>
      </w:r>
      <w:r w:rsidR="009A14DC" w:rsidRPr="009370A5">
        <w:rPr>
          <w:rFonts w:cs="Arial"/>
          <w:color w:val="000000" w:themeColor="text1"/>
          <w:sz w:val="24"/>
          <w:szCs w:val="24"/>
        </w:rPr>
      </w:r>
      <w:r w:rsidR="009A14DC" w:rsidRPr="009370A5">
        <w:rPr>
          <w:rFonts w:cs="Arial"/>
          <w:color w:val="000000" w:themeColor="text1"/>
          <w:sz w:val="24"/>
          <w:szCs w:val="24"/>
        </w:rPr>
        <w:fldChar w:fldCharType="separate"/>
      </w:r>
      <w:r w:rsidR="009A14DC" w:rsidRPr="009370A5">
        <w:rPr>
          <w:rFonts w:cs="Arial"/>
          <w:noProof/>
          <w:color w:val="000000" w:themeColor="text1"/>
          <w:sz w:val="24"/>
          <w:szCs w:val="24"/>
        </w:rPr>
        <w:t>[15, 17]</w:t>
      </w:r>
      <w:r w:rsidR="009A14DC" w:rsidRPr="009370A5">
        <w:rPr>
          <w:rFonts w:cs="Arial"/>
          <w:color w:val="000000" w:themeColor="text1"/>
          <w:sz w:val="24"/>
          <w:szCs w:val="24"/>
        </w:rPr>
        <w:fldChar w:fldCharType="end"/>
      </w:r>
      <w:r w:rsidRPr="009370A5">
        <w:rPr>
          <w:rFonts w:cs="Arial"/>
          <w:color w:val="000000" w:themeColor="text1"/>
          <w:sz w:val="24"/>
          <w:szCs w:val="24"/>
        </w:rPr>
        <w:t>. As a result, several electrochemical procedures have been developed for the indirect detection of Mg</w:t>
      </w:r>
      <w:r w:rsidRPr="009370A5">
        <w:rPr>
          <w:rFonts w:cs="Arial"/>
          <w:color w:val="000000" w:themeColor="text1"/>
          <w:sz w:val="24"/>
          <w:szCs w:val="24"/>
          <w:vertAlign w:val="superscript"/>
        </w:rPr>
        <w:t>2+</w:t>
      </w:r>
      <w:r w:rsidRPr="009370A5">
        <w:rPr>
          <w:rFonts w:cs="Arial"/>
          <w:color w:val="000000" w:themeColor="text1"/>
          <w:sz w:val="24"/>
          <w:szCs w:val="24"/>
        </w:rPr>
        <w:t xml:space="preserve">, primarily based on innovative sensor preparation </w:t>
      </w:r>
      <w:r w:rsidR="00764843" w:rsidRPr="009370A5">
        <w:rPr>
          <w:rFonts w:cs="Arial"/>
          <w:color w:val="000000" w:themeColor="text1"/>
          <w:sz w:val="24"/>
          <w:szCs w:val="24"/>
        </w:rPr>
        <w:fldChar w:fldCharType="begin">
          <w:fldData xml:space="preserve">PEVuZE5vdGU+PENpdGU+PEF1dGhvcj5Ba2h0ZXI8L0F1dGhvcj48WWVhcj4yMDIwPC9ZZWFyPjxJ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</w:fldData>
        </w:fldChar>
      </w:r>
      <w:r w:rsidR="008339AA" w:rsidRPr="009370A5">
        <w:rPr>
          <w:rFonts w:cs="Arial"/>
          <w:color w:val="000000" w:themeColor="text1"/>
          <w:sz w:val="24"/>
          <w:szCs w:val="24"/>
        </w:rPr>
        <w:instrText xml:space="preserve"> ADDIN EN.CITE </w:instrText>
      </w:r>
      <w:r w:rsidR="008339AA" w:rsidRPr="009370A5">
        <w:rPr>
          <w:rFonts w:cs="Arial"/>
          <w:color w:val="000000" w:themeColor="text1"/>
          <w:sz w:val="24"/>
          <w:szCs w:val="24"/>
        </w:rPr>
        <w:fldChar w:fldCharType="begin">
          <w:fldData xml:space="preserve">PEVuZE5vdGU+PENpdGU+PEF1dGhvcj5Ba2h0ZXI8L0F1dGhvcj48WWVhcj4yMDIwPC9ZZWFyPjxJ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</w:fldData>
        </w:fldChar>
      </w:r>
      <w:r w:rsidR="008339AA" w:rsidRPr="009370A5">
        <w:rPr>
          <w:rFonts w:cs="Arial"/>
          <w:color w:val="000000" w:themeColor="text1"/>
          <w:sz w:val="24"/>
          <w:szCs w:val="24"/>
        </w:rPr>
        <w:instrText xml:space="preserve"> ADDIN EN.CITE.DATA </w:instrText>
      </w:r>
      <w:r w:rsidR="008339AA" w:rsidRPr="009370A5">
        <w:rPr>
          <w:rFonts w:cs="Arial"/>
          <w:color w:val="000000" w:themeColor="text1"/>
          <w:sz w:val="24"/>
          <w:szCs w:val="24"/>
        </w:rPr>
      </w:r>
      <w:r w:rsidR="008339AA" w:rsidRPr="009370A5">
        <w:rPr>
          <w:rFonts w:cs="Arial"/>
          <w:color w:val="000000" w:themeColor="text1"/>
          <w:sz w:val="24"/>
          <w:szCs w:val="24"/>
        </w:rPr>
        <w:fldChar w:fldCharType="end"/>
      </w:r>
      <w:r w:rsidR="00764843" w:rsidRPr="009370A5">
        <w:rPr>
          <w:rFonts w:cs="Arial"/>
          <w:color w:val="000000" w:themeColor="text1"/>
          <w:sz w:val="24"/>
          <w:szCs w:val="24"/>
        </w:rPr>
      </w:r>
      <w:r w:rsidR="00764843" w:rsidRPr="009370A5">
        <w:rPr>
          <w:rFonts w:cs="Arial"/>
          <w:color w:val="000000" w:themeColor="text1"/>
          <w:sz w:val="24"/>
          <w:szCs w:val="24"/>
        </w:rPr>
        <w:fldChar w:fldCharType="separate"/>
      </w:r>
      <w:r w:rsidR="008339AA" w:rsidRPr="009370A5">
        <w:rPr>
          <w:rFonts w:cs="Arial"/>
          <w:noProof/>
          <w:color w:val="000000" w:themeColor="text1"/>
          <w:sz w:val="24"/>
          <w:szCs w:val="24"/>
        </w:rPr>
        <w:t>[3, 15, 16, 18]</w:t>
      </w:r>
      <w:r w:rsidR="00764843" w:rsidRPr="009370A5">
        <w:rPr>
          <w:rFonts w:cs="Arial"/>
          <w:color w:val="000000" w:themeColor="text1"/>
          <w:sz w:val="24"/>
          <w:szCs w:val="24"/>
        </w:rPr>
        <w:fldChar w:fldCharType="end"/>
      </w:r>
      <w:r w:rsidRPr="009370A5">
        <w:rPr>
          <w:rFonts w:cs="Arial"/>
          <w:color w:val="000000" w:themeColor="text1"/>
          <w:sz w:val="24"/>
          <w:szCs w:val="24"/>
        </w:rPr>
        <w:t xml:space="preserve">. A crucial component of these sensors is the incorporation of various electroactive ligands capable of forming complexes with </w:t>
      </w:r>
      <w:r w:rsidR="00A15D0D" w:rsidRPr="009370A5">
        <w:rPr>
          <w:rFonts w:cs="Arial"/>
          <w:color w:val="000000" w:themeColor="text1"/>
          <w:sz w:val="24"/>
          <w:szCs w:val="24"/>
        </w:rPr>
        <w:t>magnesium ions</w:t>
      </w:r>
      <w:r w:rsidRPr="009370A5">
        <w:rPr>
          <w:rFonts w:cs="Arial"/>
          <w:color w:val="000000" w:themeColor="text1"/>
          <w:sz w:val="24"/>
          <w:szCs w:val="24"/>
        </w:rPr>
        <w:t>.</w:t>
      </w:r>
      <w:r w:rsidR="007448CF" w:rsidRPr="009370A5">
        <w:rPr>
          <w:rFonts w:cs="Arial"/>
          <w:color w:val="000000" w:themeColor="text1"/>
          <w:sz w:val="24"/>
          <w:szCs w:val="24"/>
        </w:rPr>
        <w:t xml:space="preserve"> </w:t>
      </w:r>
    </w:p>
    <w:p w14:paraId="36C0C4C0" w14:textId="2E81B474" w:rsidR="00AA49A8" w:rsidRPr="009370A5" w:rsidRDefault="00267345" w:rsidP="00AA49A8">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Moreover, electroactive ligands sensitive to magnesium ions should preferably be immobilized on the electrode surface to enhance the sensitivity of electrochemical measurements. An outstanding example of such a ligand is dopamine (</w:t>
      </w:r>
      <w:r w:rsidRPr="009370A5">
        <w:rPr>
          <w:rFonts w:ascii="Arial" w:hAnsi="Arial" w:cs="Arial"/>
          <w:i/>
          <w:iCs/>
          <w:color w:val="000000" w:themeColor="text1"/>
        </w:rPr>
        <w:t>Dop</w:t>
      </w:r>
      <w:r w:rsidRPr="009370A5">
        <w:rPr>
          <w:rFonts w:ascii="Arial" w:hAnsi="Arial" w:cs="Arial"/>
          <w:color w:val="000000" w:themeColor="text1"/>
        </w:rPr>
        <w:t xml:space="preserve">) </w:t>
      </w:r>
      <w:r w:rsidR="00DE52A3"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&lt;EndNote&gt;&lt;Cite&gt;&lt;Author&gt;Ghilane&lt;/Author&gt;&lt;Year&gt;2013&lt;/Year&gt;&lt;IDText&gt;Oxidative and stepwise grafting of dopamine inner-sphere redox couple onto electrode material: electron transfer activation of dopamine&lt;/IDText&gt;&lt;DisplayText&gt;[19]&lt;/DisplayText&gt;&lt;record&gt;&lt;dates&gt;&lt;pub-dates&gt;&lt;date&gt;Dec 3&lt;/date&gt;&lt;/pub-dates&gt;&lt;year&gt;2013&lt;/year&gt;&lt;/dates&gt;&lt;keywords&gt;&lt;keyword&gt;Dopamine/*analysis/*metabolism&lt;/keyword&gt;&lt;keyword&gt;Electrochemical Techniques/*methods&lt;/keyword&gt;&lt;keyword&gt;*Electrodes&lt;/keyword&gt;&lt;keyword&gt;*Electron Transport/physiology&lt;/keyword&gt;&lt;keyword&gt;Oxidation-Reduction&lt;/keyword&gt;&lt;keyword&gt;Photoelectron Spectroscopy/*methods&lt;/keyword&gt;&lt;/keywords&gt;&lt;isbn&gt;0003-2700&lt;/isbn&gt;&lt;titles&gt;&lt;title&gt;Oxidative and stepwise grafting of dopamine inner-sphere redox couple onto electrode material: electron transfer activation of dopamine&lt;/title&gt;&lt;secondary-title&gt;Anal Chem&lt;/secondary-title&gt;&lt;/titles&gt;&lt;pages&gt;11593-601&lt;/pages&gt;&lt;number&gt;23&lt;/number&gt;&lt;contributors&gt;&lt;authors&gt;&lt;author&gt;Ghilane, J.&lt;/author&gt;&lt;author&gt;Hauquier, F.&lt;/author&gt;&lt;author&gt;Lacroix, J. C.&lt;/author&gt;&lt;/authors&gt;&lt;/contributors&gt;&lt;edition&gt;20131113&lt;/edition&gt;&lt;language&gt;eng&lt;/language&gt;&lt;added-date format="utc"&gt;1682953995&lt;/added-date&gt;&lt;ref-type name="Journal Article"&gt;17&lt;/ref-type&gt;&lt;auth-address&gt;Nano-Electro-Chemistry group, Univ Paris Diderot, Sorbonne Paris Cité, ITODYS, UMR 7086 CNRS , 15 rue Jean-Antoine de Baïf, 75205 Paris, France.&lt;/auth-address&gt;&lt;remote-database-provider&gt;NLM&lt;/remote-database-provider&gt;&lt;rec-number&gt;867&lt;/rec-number&gt;&lt;last-updated-date format="utc"&gt;1682953995&lt;/last-updated-date&gt;&lt;accession-num&gt;24171668&lt;/accession-num&gt;&lt;electronic-resource-num&gt;10.1021/ac402994u&lt;/electronic-resource-num&gt;&lt;volume&gt;85&lt;/volume&gt;&lt;/record&gt;&lt;/Cite&gt;&lt;/EndNote&gt;</w:instrText>
      </w:r>
      <w:r w:rsidR="00DE52A3" w:rsidRPr="009370A5">
        <w:rPr>
          <w:rFonts w:ascii="Arial" w:hAnsi="Arial" w:cs="Arial"/>
          <w:color w:val="000000" w:themeColor="text1"/>
        </w:rPr>
        <w:fldChar w:fldCharType="separate"/>
      </w:r>
      <w:r w:rsidR="008339AA" w:rsidRPr="009370A5">
        <w:rPr>
          <w:rFonts w:ascii="Arial" w:hAnsi="Arial" w:cs="Arial"/>
          <w:noProof/>
          <w:color w:val="000000" w:themeColor="text1"/>
        </w:rPr>
        <w:t>[19]</w:t>
      </w:r>
      <w:r w:rsidR="00DE52A3" w:rsidRPr="009370A5">
        <w:rPr>
          <w:rFonts w:ascii="Arial" w:hAnsi="Arial" w:cs="Arial"/>
          <w:color w:val="000000" w:themeColor="text1"/>
        </w:rPr>
        <w:fldChar w:fldCharType="end"/>
      </w:r>
      <w:r w:rsidRPr="009370A5">
        <w:rPr>
          <w:rFonts w:ascii="Arial" w:hAnsi="Arial" w:cs="Arial"/>
          <w:color w:val="000000" w:themeColor="text1"/>
        </w:rPr>
        <w:t xml:space="preserve">, a well-known neurotransmitter that plays a significant role in the functioning of the cardiovascular, nervous, and renal systems </w:t>
      </w:r>
      <w:r w:rsidR="00DE52A3"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&lt;EndNote&gt;&lt;Cite&gt;&lt;Author&gt;Heien&lt;/Author&gt;&lt;Year&gt;2005&lt;/Year&gt;&lt;IDText&gt;Real-time measurement of dopamine fluctuations after cocaine in the brain of behaving rats&lt;/IDText&gt;&lt;DisplayText&gt;[20]&lt;/DisplayText&gt;&lt;record&gt;&lt;dates&gt;&lt;pub-dates&gt;&lt;date&gt;Jul 19&lt;/date&gt;&lt;/pub-dates&gt;&lt;year&gt;2005&lt;/year&gt;&lt;/dates&gt;&lt;keywords&gt;&lt;keyword&gt;Animals&lt;/keyword&gt;&lt;keyword&gt;Brain/*drug effects/*metabolism&lt;/keyword&gt;&lt;keyword&gt;Cocaine/*pharmacology&lt;/keyword&gt;&lt;keyword&gt;Dopamine/*metabolism&lt;/keyword&gt;&lt;keyword&gt;Electrochemistry&lt;/keyword&gt;&lt;keyword&gt;Extracellular Fluid/metabolism&lt;/keyword&gt;&lt;keyword&gt;Hydrogen-Ion Concentration&lt;/keyword&gt;&lt;keyword&gt;Principal Component Analysis&lt;/keyword&gt;&lt;keyword&gt;Rats&lt;/keyword&gt;&lt;keyword&gt;Regression Analysis&lt;/keyword&gt;&lt;keyword&gt;Time Factors&lt;/keyword&gt;&lt;/keywords&gt;&lt;isbn&gt;0027-8424 (Print)&amp;#xD;0027-8424&lt;/isbn&gt;&lt;custom2&gt;PMC1177422&lt;/custom2&gt;&lt;titles&gt;&lt;title&gt;Real-time measurement of dopamine fluctuations after cocaine in the brain of behaving rats&lt;/title&gt;&lt;secondary-title&gt;Proc Natl Acad Sci U S A&lt;/secondary-title&gt;&lt;/titles&gt;&lt;pages&gt;10023-8&lt;/pages&gt;&lt;number&gt;29&lt;/number&gt;&lt;contributors&gt;&lt;authors&gt;&lt;author&gt;Heien, M. L.&lt;/author&gt;&lt;author&gt;Khan, A. S.&lt;/author&gt;&lt;author&gt;Ariansen, J. L.&lt;/author&gt;&lt;author&gt;Cheer, J. F.&lt;/author&gt;&lt;author&gt;Phillips, P. E.&lt;/author&gt;&lt;author&gt;Wassum, K. M.&lt;/author&gt;&lt;author&gt;Wightman, R. M.&lt;/author&gt;&lt;/authors&gt;&lt;/contributors&gt;&lt;edition&gt;20050708&lt;/edition&gt;&lt;language&gt;eng&lt;/language&gt;&lt;added-date format="utc"&gt;1683369113&lt;/added-date&gt;&lt;ref-type name="Journal Article"&gt;17&lt;/ref-type&gt;&lt;auth-address&gt;Department of Chemistry and Neuroscience Center, University of North Carolina, Chapel Hill, NC 27599-3290, USA.&lt;/auth-address&gt;&lt;remote-database-provider&gt;NLM&lt;/remote-database-provider&gt;&lt;rec-number&gt;870&lt;/rec-number&gt;&lt;last-updated-date format="utc"&gt;1683369113&lt;/last-updated-date&gt;&lt;accession-num&gt;16006505&lt;/accession-num&gt;&lt;electronic-resource-num&gt;10.1073/pnas.0504657102&lt;/electronic-resource-num&gt;&lt;volume&gt;102&lt;/volume&gt;&lt;/record&gt;&lt;/Cite&gt;&lt;/EndNote&gt;</w:instrText>
      </w:r>
      <w:r w:rsidR="00DE52A3" w:rsidRPr="009370A5">
        <w:rPr>
          <w:rFonts w:ascii="Arial" w:hAnsi="Arial" w:cs="Arial"/>
          <w:color w:val="000000" w:themeColor="text1"/>
        </w:rPr>
        <w:fldChar w:fldCharType="separate"/>
      </w:r>
      <w:r w:rsidR="008339AA" w:rsidRPr="009370A5">
        <w:rPr>
          <w:rFonts w:ascii="Arial" w:hAnsi="Arial" w:cs="Arial"/>
          <w:noProof/>
          <w:color w:val="000000" w:themeColor="text1"/>
        </w:rPr>
        <w:t>[20]</w:t>
      </w:r>
      <w:r w:rsidR="00DE52A3" w:rsidRPr="009370A5">
        <w:rPr>
          <w:rFonts w:ascii="Arial" w:hAnsi="Arial" w:cs="Arial"/>
          <w:color w:val="000000" w:themeColor="text1"/>
        </w:rPr>
        <w:fldChar w:fldCharType="end"/>
      </w:r>
      <w:r w:rsidRPr="009370A5">
        <w:rPr>
          <w:rFonts w:ascii="Arial" w:hAnsi="Arial" w:cs="Arial"/>
          <w:color w:val="000000" w:themeColor="text1"/>
        </w:rPr>
        <w:t xml:space="preserve">. The electrochemical activity of </w:t>
      </w:r>
      <w:r w:rsidR="00FB58AE" w:rsidRPr="009370A5">
        <w:rPr>
          <w:rFonts w:ascii="Arial" w:hAnsi="Arial" w:cs="Arial"/>
          <w:i/>
          <w:iCs/>
          <w:color w:val="000000" w:themeColor="text1"/>
        </w:rPr>
        <w:t>Dop</w:t>
      </w:r>
      <w:r w:rsidRPr="009370A5">
        <w:rPr>
          <w:rFonts w:ascii="Arial" w:hAnsi="Arial" w:cs="Arial"/>
          <w:color w:val="000000" w:themeColor="text1"/>
        </w:rPr>
        <w:t xml:space="preserve"> is based on the redox turnover of the quinone/hydroquinone redox couple, which is one of the most important redox reactions in the chemistry of living systems </w:t>
      </w:r>
      <w:r w:rsidR="00DE52A3"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&lt;EndNote&gt;&lt;Cite&gt;&lt;Author&gt;Zimmerman&lt;/Author&gt;&lt;Year&gt;1991&lt;/Year&gt;&lt;IDText&gt;Simultaneous electrochemical measurements of oxygen and dopamine in vivo&lt;/IDText&gt;&lt;DisplayText&gt;[21]&lt;/DisplayText&gt;&lt;record&gt;&lt;dates&gt;&lt;pub-dates&gt;&lt;date&gt;Jan 1&lt;/date&gt;&lt;/pub-dates&gt;&lt;year&gt;1991&lt;/year&gt;&lt;/dates&gt;&lt;keywords&gt;&lt;keyword&gt;Animals&lt;/keyword&gt;&lt;keyword&gt;*Brain Chemistry&lt;/keyword&gt;&lt;keyword&gt;Dopamine/*analysis&lt;/keyword&gt;&lt;keyword&gt;Electrochemistry&lt;/keyword&gt;&lt;keyword&gt;Male&lt;/keyword&gt;&lt;keyword&gt;Oxygen/*analysis&lt;/keyword&gt;&lt;keyword&gt;Rats&lt;/keyword&gt;&lt;keyword&gt;Rats, Inbred Strains&lt;/keyword&gt;&lt;/keywords&gt;&lt;isbn&gt;0003-2700 (Print)&amp;#xD;0003-2700&lt;/isbn&gt;&lt;titles&gt;&lt;title&gt;Simultaneous electrochemical measurements of oxygen and dopamine in vivo&lt;/title&gt;&lt;secondary-title&gt;Anal Chem&lt;/secondary-title&gt;&lt;/titles&gt;&lt;pages&gt;24-8&lt;/pages&gt;&lt;number&gt;1&lt;/number&gt;&lt;contributors&gt;&lt;authors&gt;&lt;author&gt;Zimmerman, J. B.&lt;/author&gt;&lt;author&gt;Wightman, R. M.&lt;/author&gt;&lt;/authors&gt;&lt;/contributors&gt;&lt;language&gt;eng&lt;/language&gt;&lt;added-date format="utc"&gt;1683370600&lt;/added-date&gt;&lt;ref-type name="Journal Article"&gt;17&lt;/ref-type&gt;&lt;auth-address&gt;Department of Chemistry, University of North Carolina, Chapel Hill 27599-3290.&lt;/auth-address&gt;&lt;remote-database-provider&gt;NLM&lt;/remote-database-provider&gt;&lt;rec-number&gt;871&lt;/rec-number&gt;&lt;last-updated-date format="utc"&gt;1683370600&lt;/last-updated-date&gt;&lt;accession-num&gt;1810167&lt;/accession-num&gt;&lt;electronic-resource-num&gt;10.1021/ac00001a005&lt;/electronic-resource-num&gt;&lt;volume&gt;63&lt;/volume&gt;&lt;/record&gt;&lt;/Cite&gt;&lt;/EndNote&gt;</w:instrText>
      </w:r>
      <w:r w:rsidR="00DE52A3" w:rsidRPr="009370A5">
        <w:rPr>
          <w:rFonts w:ascii="Arial" w:hAnsi="Arial" w:cs="Arial"/>
          <w:color w:val="000000" w:themeColor="text1"/>
        </w:rPr>
        <w:fldChar w:fldCharType="separate"/>
      </w:r>
      <w:r w:rsidR="008339AA" w:rsidRPr="009370A5">
        <w:rPr>
          <w:rFonts w:ascii="Arial" w:hAnsi="Arial" w:cs="Arial"/>
          <w:noProof/>
          <w:color w:val="000000" w:themeColor="text1"/>
        </w:rPr>
        <w:t>[21]</w:t>
      </w:r>
      <w:r w:rsidR="00DE52A3" w:rsidRPr="009370A5">
        <w:rPr>
          <w:rFonts w:ascii="Arial" w:hAnsi="Arial" w:cs="Arial"/>
          <w:color w:val="000000" w:themeColor="text1"/>
        </w:rPr>
        <w:fldChar w:fldCharType="end"/>
      </w:r>
      <w:r w:rsidRPr="009370A5">
        <w:rPr>
          <w:rFonts w:ascii="Arial" w:hAnsi="Arial" w:cs="Arial"/>
          <w:color w:val="000000" w:themeColor="text1"/>
        </w:rPr>
        <w:t xml:space="preserve">. </w:t>
      </w:r>
      <w:r w:rsidR="00AA49A8" w:rsidRPr="009370A5">
        <w:rPr>
          <w:rFonts w:ascii="Arial" w:hAnsi="Arial" w:cs="Arial"/>
          <w:color w:val="000000" w:themeColor="text1"/>
        </w:rPr>
        <w:t xml:space="preserve">Specifically, compounds with a catechol moiety, such as </w:t>
      </w:r>
      <w:r w:rsidR="00FB58AE" w:rsidRPr="009370A5">
        <w:rPr>
          <w:rFonts w:ascii="Arial" w:hAnsi="Arial" w:cs="Arial"/>
          <w:i/>
          <w:iCs/>
          <w:color w:val="000000" w:themeColor="text1"/>
        </w:rPr>
        <w:t>Dop</w:t>
      </w:r>
      <w:r w:rsidR="00AA49A8" w:rsidRPr="009370A5">
        <w:rPr>
          <w:rFonts w:ascii="Arial" w:hAnsi="Arial" w:cs="Arial"/>
          <w:color w:val="000000" w:themeColor="text1"/>
        </w:rPr>
        <w:t xml:space="preserve">, can easily transform from a stable </w:t>
      </w:r>
      <w:r w:rsidR="00AA49A8" w:rsidRPr="009370A5">
        <w:rPr>
          <w:rFonts w:ascii="Arial" w:hAnsi="Arial" w:cs="Arial"/>
          <w:i/>
          <w:iCs/>
          <w:color w:val="000000" w:themeColor="text1"/>
        </w:rPr>
        <w:t>o</w:t>
      </w:r>
      <w:r w:rsidR="00AA49A8" w:rsidRPr="009370A5">
        <w:rPr>
          <w:rFonts w:ascii="Arial" w:hAnsi="Arial" w:cs="Arial"/>
          <w:color w:val="000000" w:themeColor="text1"/>
        </w:rPr>
        <w:t>-quinone form to a catechol one. Both redox forms exhibit significant differences in their chemical reactivity. The catechol redox form is a well-known ligand for transition metal complexation. Moreover, upon initial deprotonation, it is prone to strong electrostatic interactions with various metal cations, such as Ca</w:t>
      </w:r>
      <w:r w:rsidR="00AA49A8" w:rsidRPr="009370A5">
        <w:rPr>
          <w:rFonts w:ascii="Arial" w:hAnsi="Arial" w:cs="Arial"/>
          <w:color w:val="000000" w:themeColor="text1"/>
          <w:vertAlign w:val="superscript"/>
        </w:rPr>
        <w:t>2+</w:t>
      </w:r>
      <w:r w:rsidR="00AA49A8" w:rsidRPr="009370A5">
        <w:rPr>
          <w:rFonts w:ascii="Arial" w:hAnsi="Arial" w:cs="Arial"/>
          <w:color w:val="000000" w:themeColor="text1"/>
        </w:rPr>
        <w:t xml:space="preserve"> and Mg</w:t>
      </w:r>
      <w:r w:rsidR="00AA49A8" w:rsidRPr="009370A5">
        <w:rPr>
          <w:rFonts w:ascii="Arial" w:hAnsi="Arial" w:cs="Arial"/>
          <w:color w:val="000000" w:themeColor="text1"/>
          <w:vertAlign w:val="superscript"/>
        </w:rPr>
        <w:t>2+</w:t>
      </w:r>
      <w:r w:rsidR="00AA49A8" w:rsidRPr="009370A5">
        <w:rPr>
          <w:rFonts w:ascii="Arial" w:hAnsi="Arial" w:cs="Arial"/>
          <w:color w:val="000000" w:themeColor="text1"/>
        </w:rPr>
        <w:t xml:space="preserve"> </w:t>
      </w:r>
      <w:r w:rsidR="00AA49A8" w:rsidRPr="009370A5">
        <w:rPr>
          <w:rFonts w:ascii="Arial" w:hAnsi="Arial" w:cs="Arial"/>
          <w:color w:val="000000" w:themeColor="text1"/>
        </w:rPr>
        <w:fldChar w:fldCharType="begin">
          <w:fldData xml:space="preserve">PEVuZE5vdGU+PENpdGU+PEF1dGhvcj5YdTwvQXV0aG9yPjxZZWFyPjIwMTM8L1llYXI+PElEVGV4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==
</w:fldData>
        </w:fldChar>
      </w:r>
      <w:r w:rsidR="008339AA" w:rsidRPr="009370A5">
        <w:rPr>
          <w:rFonts w:ascii="Arial" w:hAnsi="Arial" w:cs="Arial"/>
          <w:color w:val="000000" w:themeColor="text1"/>
        </w:rPr>
        <w:instrText xml:space="preserve"> ADDIN EN.CITE </w:instrText>
      </w:r>
      <w:r w:rsidR="008339AA" w:rsidRPr="009370A5">
        <w:rPr>
          <w:rFonts w:ascii="Arial" w:hAnsi="Arial" w:cs="Arial"/>
          <w:color w:val="000000" w:themeColor="text1"/>
        </w:rPr>
        <w:fldChar w:fldCharType="begin">
          <w:fldData xml:space="preserve">PEVuZE5vdGU+PENpdGU+PEF1dGhvcj5YdTwvQXV0aG9yPjxZZWFyPjIwMTM8L1llYXI+PElEVGV4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==
</w:fldData>
        </w:fldChar>
      </w:r>
      <w:r w:rsidR="008339AA" w:rsidRPr="009370A5">
        <w:rPr>
          <w:rFonts w:ascii="Arial" w:hAnsi="Arial" w:cs="Arial"/>
          <w:color w:val="000000" w:themeColor="text1"/>
        </w:rPr>
        <w:instrText xml:space="preserve"> ADDIN EN.CITE.DATA </w:instrText>
      </w:r>
      <w:r w:rsidR="008339AA" w:rsidRPr="009370A5">
        <w:rPr>
          <w:rFonts w:ascii="Arial" w:hAnsi="Arial" w:cs="Arial"/>
          <w:color w:val="000000" w:themeColor="text1"/>
        </w:rPr>
      </w:r>
      <w:r w:rsidR="008339AA" w:rsidRPr="009370A5">
        <w:rPr>
          <w:rFonts w:ascii="Arial" w:hAnsi="Arial" w:cs="Arial"/>
          <w:color w:val="000000" w:themeColor="text1"/>
        </w:rPr>
        <w:fldChar w:fldCharType="end"/>
      </w:r>
      <w:r w:rsidR="00AA49A8" w:rsidRPr="009370A5">
        <w:rPr>
          <w:rFonts w:ascii="Arial" w:hAnsi="Arial" w:cs="Arial"/>
          <w:color w:val="000000" w:themeColor="text1"/>
        </w:rPr>
      </w:r>
      <w:r w:rsidR="00AA49A8" w:rsidRPr="009370A5">
        <w:rPr>
          <w:rFonts w:ascii="Arial" w:hAnsi="Arial" w:cs="Arial"/>
          <w:color w:val="000000" w:themeColor="text1"/>
        </w:rPr>
        <w:fldChar w:fldCharType="separate"/>
      </w:r>
      <w:r w:rsidR="008339AA" w:rsidRPr="009370A5">
        <w:rPr>
          <w:rFonts w:ascii="Arial" w:hAnsi="Arial" w:cs="Arial"/>
          <w:noProof/>
          <w:color w:val="000000" w:themeColor="text1"/>
        </w:rPr>
        <w:t>[22-24]</w:t>
      </w:r>
      <w:r w:rsidR="00AA49A8" w:rsidRPr="009370A5">
        <w:rPr>
          <w:rFonts w:ascii="Arial" w:hAnsi="Arial" w:cs="Arial"/>
          <w:color w:val="000000" w:themeColor="text1"/>
        </w:rPr>
        <w:fldChar w:fldCharType="end"/>
      </w:r>
      <w:r w:rsidR="00AA49A8" w:rsidRPr="009370A5">
        <w:rPr>
          <w:rFonts w:ascii="Arial" w:hAnsi="Arial" w:cs="Arial"/>
          <w:color w:val="000000" w:themeColor="text1"/>
        </w:rPr>
        <w:t>.</w:t>
      </w:r>
    </w:p>
    <w:p w14:paraId="06ABCEAC" w14:textId="6E443658" w:rsidR="00547B7A" w:rsidRPr="009370A5" w:rsidRDefault="00547B7A" w:rsidP="00412F7F">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What is more important in the context of this study is that </w:t>
      </w:r>
      <w:r w:rsidR="00FB58AE" w:rsidRPr="009370A5">
        <w:rPr>
          <w:rFonts w:ascii="Arial" w:hAnsi="Arial" w:cs="Arial"/>
          <w:i/>
          <w:iCs/>
          <w:color w:val="000000" w:themeColor="text1"/>
        </w:rPr>
        <w:t>Dop</w:t>
      </w:r>
      <w:r w:rsidRPr="009370A5">
        <w:rPr>
          <w:rFonts w:ascii="Arial" w:hAnsi="Arial" w:cs="Arial"/>
          <w:color w:val="000000" w:themeColor="text1"/>
        </w:rPr>
        <w:t xml:space="preserve"> and other catechols have been utilized in the surface coatings of electrodes </w:t>
      </w:r>
      <w:r w:rsidR="00CE6CE3" w:rsidRPr="009370A5">
        <w:rPr>
          <w:rFonts w:ascii="Arial" w:hAnsi="Arial" w:cs="Arial"/>
          <w:color w:val="000000" w:themeColor="text1"/>
        </w:rPr>
        <w:fldChar w:fldCharType="begin">
          <w:fldData xml:space="preserve">PEVuZE5vdGU+PENpdGU+PEF1dGhvcj5HaGlsYW5lPC9BdXRob3I+PFllYXI+MjAxMzwvWWVhcj48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</w:fldData>
        </w:fldChar>
      </w:r>
      <w:r w:rsidR="008339AA" w:rsidRPr="009370A5">
        <w:rPr>
          <w:rFonts w:ascii="Arial" w:hAnsi="Arial" w:cs="Arial"/>
          <w:color w:val="000000" w:themeColor="text1"/>
        </w:rPr>
        <w:instrText xml:space="preserve"> ADDIN EN.CITE </w:instrText>
      </w:r>
      <w:r w:rsidR="008339AA" w:rsidRPr="009370A5">
        <w:rPr>
          <w:rFonts w:ascii="Arial" w:hAnsi="Arial" w:cs="Arial"/>
          <w:color w:val="000000" w:themeColor="text1"/>
        </w:rPr>
        <w:fldChar w:fldCharType="begin">
          <w:fldData xml:space="preserve">PEVuZE5vdGU+PENpdGU+PEF1dGhvcj5HaGlsYW5lPC9BdXRob3I+PFllYXI+MjAxMzwvWWVhcj48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</w:fldData>
        </w:fldChar>
      </w:r>
      <w:r w:rsidR="008339AA" w:rsidRPr="009370A5">
        <w:rPr>
          <w:rFonts w:ascii="Arial" w:hAnsi="Arial" w:cs="Arial"/>
          <w:color w:val="000000" w:themeColor="text1"/>
        </w:rPr>
        <w:instrText xml:space="preserve"> ADDIN EN.CITE.DATA </w:instrText>
      </w:r>
      <w:r w:rsidR="008339AA" w:rsidRPr="009370A5">
        <w:rPr>
          <w:rFonts w:ascii="Arial" w:hAnsi="Arial" w:cs="Arial"/>
          <w:color w:val="000000" w:themeColor="text1"/>
        </w:rPr>
      </w:r>
      <w:r w:rsidR="008339AA" w:rsidRPr="009370A5">
        <w:rPr>
          <w:rFonts w:ascii="Arial" w:hAnsi="Arial" w:cs="Arial"/>
          <w:color w:val="000000" w:themeColor="text1"/>
        </w:rPr>
        <w:fldChar w:fldCharType="end"/>
      </w:r>
      <w:r w:rsidR="00CE6CE3" w:rsidRPr="009370A5">
        <w:rPr>
          <w:rFonts w:ascii="Arial" w:hAnsi="Arial" w:cs="Arial"/>
          <w:color w:val="000000" w:themeColor="text1"/>
        </w:rPr>
      </w:r>
      <w:r w:rsidR="00CE6CE3" w:rsidRPr="009370A5">
        <w:rPr>
          <w:rFonts w:ascii="Arial" w:hAnsi="Arial" w:cs="Arial"/>
          <w:color w:val="000000" w:themeColor="text1"/>
        </w:rPr>
        <w:fldChar w:fldCharType="separate"/>
      </w:r>
      <w:r w:rsidR="008339AA" w:rsidRPr="009370A5">
        <w:rPr>
          <w:rFonts w:ascii="Arial" w:hAnsi="Arial" w:cs="Arial"/>
          <w:noProof/>
          <w:color w:val="000000" w:themeColor="text1"/>
        </w:rPr>
        <w:t>[19, 25]</w:t>
      </w:r>
      <w:r w:rsidR="00CE6CE3" w:rsidRPr="009370A5">
        <w:rPr>
          <w:rFonts w:ascii="Arial" w:hAnsi="Arial" w:cs="Arial"/>
          <w:color w:val="000000" w:themeColor="text1"/>
        </w:rPr>
        <w:fldChar w:fldCharType="end"/>
      </w:r>
      <w:r w:rsidRPr="009370A5">
        <w:rPr>
          <w:rFonts w:ascii="Arial" w:hAnsi="Arial" w:cs="Arial"/>
          <w:color w:val="000000" w:themeColor="text1"/>
        </w:rPr>
        <w:t xml:space="preserve">, whereas polydopamine coatings have proven to be a versatile platform for secondary reactions, allowing for the customization of electrode surface coatings for various functional uses </w:t>
      </w:r>
      <w:r w:rsidR="00CE6CE3" w:rsidRPr="009370A5">
        <w:rPr>
          <w:rFonts w:ascii="Arial" w:hAnsi="Arial" w:cs="Arial"/>
          <w:color w:val="000000" w:themeColor="text1"/>
        </w:rPr>
        <w:fldChar w:fldCharType="begin">
          <w:fldData xml:space="preserve">PEVuZE5vdGU+PENpdGU+PEF1dGhvcj5MZWU8L0F1dGhvcj48WWVhcj4yMDA3PC9ZZWFyPjxJRFRl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</w:fldData>
        </w:fldChar>
      </w:r>
      <w:r w:rsidR="008339AA" w:rsidRPr="009370A5">
        <w:rPr>
          <w:rFonts w:ascii="Arial" w:hAnsi="Arial" w:cs="Arial"/>
          <w:color w:val="000000" w:themeColor="text1"/>
        </w:rPr>
        <w:instrText xml:space="preserve"> ADDIN EN.CITE </w:instrText>
      </w:r>
      <w:r w:rsidR="008339AA" w:rsidRPr="009370A5">
        <w:rPr>
          <w:rFonts w:ascii="Arial" w:hAnsi="Arial" w:cs="Arial"/>
          <w:color w:val="000000" w:themeColor="text1"/>
        </w:rPr>
        <w:fldChar w:fldCharType="begin">
          <w:fldData xml:space="preserve">PEVuZE5vdGU+PENpdGU+PEF1dGhvcj5MZWU8L0F1dGhvcj48WWVhcj4yMDA3PC9ZZWFyPjxJRFRl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</w:fldData>
        </w:fldChar>
      </w:r>
      <w:r w:rsidR="008339AA" w:rsidRPr="009370A5">
        <w:rPr>
          <w:rFonts w:ascii="Arial" w:hAnsi="Arial" w:cs="Arial"/>
          <w:color w:val="000000" w:themeColor="text1"/>
        </w:rPr>
        <w:instrText xml:space="preserve"> ADDIN EN.CITE.DATA </w:instrText>
      </w:r>
      <w:r w:rsidR="008339AA" w:rsidRPr="009370A5">
        <w:rPr>
          <w:rFonts w:ascii="Arial" w:hAnsi="Arial" w:cs="Arial"/>
          <w:color w:val="000000" w:themeColor="text1"/>
        </w:rPr>
      </w:r>
      <w:r w:rsidR="008339AA" w:rsidRPr="009370A5">
        <w:rPr>
          <w:rFonts w:ascii="Arial" w:hAnsi="Arial" w:cs="Arial"/>
          <w:color w:val="000000" w:themeColor="text1"/>
        </w:rPr>
        <w:fldChar w:fldCharType="end"/>
      </w:r>
      <w:r w:rsidR="00CE6CE3" w:rsidRPr="009370A5">
        <w:rPr>
          <w:rFonts w:ascii="Arial" w:hAnsi="Arial" w:cs="Arial"/>
          <w:color w:val="000000" w:themeColor="text1"/>
        </w:rPr>
      </w:r>
      <w:r w:rsidR="00CE6CE3" w:rsidRPr="009370A5">
        <w:rPr>
          <w:rFonts w:ascii="Arial" w:hAnsi="Arial" w:cs="Arial"/>
          <w:color w:val="000000" w:themeColor="text1"/>
        </w:rPr>
        <w:fldChar w:fldCharType="separate"/>
      </w:r>
      <w:r w:rsidR="008339AA" w:rsidRPr="009370A5">
        <w:rPr>
          <w:rFonts w:ascii="Arial" w:hAnsi="Arial" w:cs="Arial"/>
          <w:noProof/>
          <w:color w:val="000000" w:themeColor="text1"/>
        </w:rPr>
        <w:t>[26, 27]</w:t>
      </w:r>
      <w:r w:rsidR="00CE6CE3" w:rsidRPr="009370A5">
        <w:rPr>
          <w:rFonts w:ascii="Arial" w:hAnsi="Arial" w:cs="Arial"/>
          <w:color w:val="000000" w:themeColor="text1"/>
        </w:rPr>
        <w:fldChar w:fldCharType="end"/>
      </w:r>
      <w:r w:rsidRPr="009370A5">
        <w:rPr>
          <w:rFonts w:ascii="Arial" w:hAnsi="Arial" w:cs="Arial"/>
          <w:color w:val="000000" w:themeColor="text1"/>
        </w:rPr>
        <w:t xml:space="preserve">. The immobilization of </w:t>
      </w:r>
      <w:r w:rsidR="00FB58AE" w:rsidRPr="009370A5">
        <w:rPr>
          <w:rFonts w:ascii="Arial" w:hAnsi="Arial" w:cs="Arial"/>
          <w:i/>
          <w:iCs/>
          <w:color w:val="000000" w:themeColor="text1"/>
        </w:rPr>
        <w:t>Dop</w:t>
      </w:r>
      <w:r w:rsidRPr="009370A5">
        <w:rPr>
          <w:rFonts w:ascii="Arial" w:hAnsi="Arial" w:cs="Arial"/>
          <w:color w:val="000000" w:themeColor="text1"/>
        </w:rPr>
        <w:t xml:space="preserve"> on the electrode surface can be achieved through the electrochemical oxidation of the amino group in its side ethylamine tail. It is noteworthy that the electrooxidation of amines, coupled with the electrochemical reduction of aryldiazonium salts, represents one of the most powerful routes for electrochemical grafting </w:t>
      </w:r>
      <w:r w:rsidR="00CE6CE3" w:rsidRPr="009370A5">
        <w:rPr>
          <w:rFonts w:ascii="Arial" w:hAnsi="Arial" w:cs="Arial"/>
          <w:color w:val="000000" w:themeColor="text1"/>
        </w:rPr>
        <w:fldChar w:fldCharType="begin">
          <w:fldData xml:space="preserve">PEVuZE5vdGU+PENpdGU+PEF1dGhvcj5CYXJiaWVyPC9BdXRob3I+PFllYXI+MTk5MDwvWWVhcj48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</w:fldData>
        </w:fldChar>
      </w:r>
      <w:r w:rsidR="008339AA" w:rsidRPr="009370A5">
        <w:rPr>
          <w:rFonts w:ascii="Arial" w:hAnsi="Arial" w:cs="Arial"/>
          <w:color w:val="000000" w:themeColor="text1"/>
        </w:rPr>
        <w:instrText xml:space="preserve"> ADDIN EN.CITE </w:instrText>
      </w:r>
      <w:r w:rsidR="008339AA" w:rsidRPr="009370A5">
        <w:rPr>
          <w:rFonts w:ascii="Arial" w:hAnsi="Arial" w:cs="Arial"/>
          <w:color w:val="000000" w:themeColor="text1"/>
        </w:rPr>
        <w:fldChar w:fldCharType="begin">
          <w:fldData xml:space="preserve">PEVuZE5vdGU+PENpdGU+PEF1dGhvcj5CYXJiaWVyPC9BdXRob3I+PFllYXI+MTk5MDwvWWVhcj48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</w:fldData>
        </w:fldChar>
      </w:r>
      <w:r w:rsidR="008339AA" w:rsidRPr="009370A5">
        <w:rPr>
          <w:rFonts w:ascii="Arial" w:hAnsi="Arial" w:cs="Arial"/>
          <w:color w:val="000000" w:themeColor="text1"/>
        </w:rPr>
        <w:instrText xml:space="preserve"> ADDIN EN.CITE.DATA </w:instrText>
      </w:r>
      <w:r w:rsidR="008339AA" w:rsidRPr="009370A5">
        <w:rPr>
          <w:rFonts w:ascii="Arial" w:hAnsi="Arial" w:cs="Arial"/>
          <w:color w:val="000000" w:themeColor="text1"/>
        </w:rPr>
      </w:r>
      <w:r w:rsidR="008339AA" w:rsidRPr="009370A5">
        <w:rPr>
          <w:rFonts w:ascii="Arial" w:hAnsi="Arial" w:cs="Arial"/>
          <w:color w:val="000000" w:themeColor="text1"/>
        </w:rPr>
        <w:fldChar w:fldCharType="end"/>
      </w:r>
      <w:r w:rsidR="00CE6CE3" w:rsidRPr="009370A5">
        <w:rPr>
          <w:rFonts w:ascii="Arial" w:hAnsi="Arial" w:cs="Arial"/>
          <w:color w:val="000000" w:themeColor="text1"/>
        </w:rPr>
      </w:r>
      <w:r w:rsidR="00CE6CE3" w:rsidRPr="009370A5">
        <w:rPr>
          <w:rFonts w:ascii="Arial" w:hAnsi="Arial" w:cs="Arial"/>
          <w:color w:val="000000" w:themeColor="text1"/>
        </w:rPr>
        <w:fldChar w:fldCharType="separate"/>
      </w:r>
      <w:r w:rsidR="008339AA" w:rsidRPr="009370A5">
        <w:rPr>
          <w:rFonts w:ascii="Arial" w:hAnsi="Arial" w:cs="Arial"/>
          <w:noProof/>
          <w:color w:val="000000" w:themeColor="text1"/>
        </w:rPr>
        <w:t>[28, 29]</w:t>
      </w:r>
      <w:r w:rsidR="00CE6CE3" w:rsidRPr="009370A5">
        <w:rPr>
          <w:rFonts w:ascii="Arial" w:hAnsi="Arial" w:cs="Arial"/>
          <w:color w:val="000000" w:themeColor="text1"/>
        </w:rPr>
        <w:fldChar w:fldCharType="end"/>
      </w:r>
      <w:r w:rsidRPr="009370A5">
        <w:rPr>
          <w:rFonts w:ascii="Arial" w:hAnsi="Arial" w:cs="Arial"/>
          <w:color w:val="000000" w:themeColor="text1"/>
        </w:rPr>
        <w:t xml:space="preserve">, resulting in the formation of a thin organic film covalently attached to the electrode surface </w:t>
      </w:r>
      <w:r w:rsidR="00CE6CE3" w:rsidRPr="009370A5">
        <w:rPr>
          <w:rFonts w:ascii="Arial" w:hAnsi="Arial" w:cs="Arial"/>
          <w:color w:val="000000" w:themeColor="text1"/>
        </w:rPr>
        <w:fldChar w:fldCharType="begin">
          <w:fldData xml:space="preserve">PEVuZE5vdGU+PENpdGU+PEF1dGhvcj5HYWxsYXJkbzwvQXV0aG9yPjxZZWFyPjIwMDY8L1llYXI+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</w:fldData>
        </w:fldChar>
      </w:r>
      <w:r w:rsidR="008339AA" w:rsidRPr="009370A5">
        <w:rPr>
          <w:rFonts w:ascii="Arial" w:hAnsi="Arial" w:cs="Arial"/>
          <w:color w:val="000000" w:themeColor="text1"/>
        </w:rPr>
        <w:instrText xml:space="preserve"> ADDIN EN.CITE </w:instrText>
      </w:r>
      <w:r w:rsidR="008339AA" w:rsidRPr="009370A5">
        <w:rPr>
          <w:rFonts w:ascii="Arial" w:hAnsi="Arial" w:cs="Arial"/>
          <w:color w:val="000000" w:themeColor="text1"/>
        </w:rPr>
        <w:fldChar w:fldCharType="begin">
          <w:fldData xml:space="preserve">PEVuZE5vdGU+PENpdGU+PEF1dGhvcj5HYWxsYXJkbzwvQXV0aG9yPjxZZWFyPjIwMDY8L1llYXI+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</w:fldData>
        </w:fldChar>
      </w:r>
      <w:r w:rsidR="008339AA" w:rsidRPr="009370A5">
        <w:rPr>
          <w:rFonts w:ascii="Arial" w:hAnsi="Arial" w:cs="Arial"/>
          <w:color w:val="000000" w:themeColor="text1"/>
        </w:rPr>
        <w:instrText xml:space="preserve"> ADDIN EN.CITE.DATA </w:instrText>
      </w:r>
      <w:r w:rsidR="008339AA" w:rsidRPr="009370A5">
        <w:rPr>
          <w:rFonts w:ascii="Arial" w:hAnsi="Arial" w:cs="Arial"/>
          <w:color w:val="000000" w:themeColor="text1"/>
        </w:rPr>
      </w:r>
      <w:r w:rsidR="008339AA" w:rsidRPr="009370A5">
        <w:rPr>
          <w:rFonts w:ascii="Arial" w:hAnsi="Arial" w:cs="Arial"/>
          <w:color w:val="000000" w:themeColor="text1"/>
        </w:rPr>
        <w:fldChar w:fldCharType="end"/>
      </w:r>
      <w:r w:rsidR="00CE6CE3" w:rsidRPr="009370A5">
        <w:rPr>
          <w:rFonts w:ascii="Arial" w:hAnsi="Arial" w:cs="Arial"/>
          <w:color w:val="000000" w:themeColor="text1"/>
        </w:rPr>
      </w:r>
      <w:r w:rsidR="00CE6CE3" w:rsidRPr="009370A5">
        <w:rPr>
          <w:rFonts w:ascii="Arial" w:hAnsi="Arial" w:cs="Arial"/>
          <w:color w:val="000000" w:themeColor="text1"/>
        </w:rPr>
        <w:fldChar w:fldCharType="separate"/>
      </w:r>
      <w:r w:rsidR="008339AA" w:rsidRPr="009370A5">
        <w:rPr>
          <w:rFonts w:ascii="Arial" w:hAnsi="Arial" w:cs="Arial"/>
          <w:noProof/>
          <w:color w:val="000000" w:themeColor="text1"/>
        </w:rPr>
        <w:t>[19, 29, 30]</w:t>
      </w:r>
      <w:r w:rsidR="00CE6CE3" w:rsidRPr="009370A5">
        <w:rPr>
          <w:rFonts w:ascii="Arial" w:hAnsi="Arial" w:cs="Arial"/>
          <w:color w:val="000000" w:themeColor="text1"/>
        </w:rPr>
        <w:fldChar w:fldCharType="end"/>
      </w:r>
      <w:r w:rsidRPr="009370A5">
        <w:rPr>
          <w:rFonts w:ascii="Arial" w:hAnsi="Arial" w:cs="Arial"/>
          <w:color w:val="000000" w:themeColor="text1"/>
        </w:rPr>
        <w:t>.</w:t>
      </w:r>
    </w:p>
    <w:p w14:paraId="1C205418" w14:textId="65323D50" w:rsidR="00CF5ECE" w:rsidRPr="009370A5" w:rsidRDefault="00260C23" w:rsidP="00412F7F">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In this study, electrochemical techniques were utilized for the preparation of a dopamine sensor and its novel application in the indirect determination of magnesium ions. The grafting of </w:t>
      </w:r>
      <w:r w:rsidR="00D05B5C" w:rsidRPr="009370A5">
        <w:rPr>
          <w:rFonts w:ascii="Arial" w:hAnsi="Arial" w:cs="Arial"/>
          <w:i/>
          <w:iCs/>
          <w:color w:val="000000" w:themeColor="text1"/>
        </w:rPr>
        <w:t>Dop</w:t>
      </w:r>
      <w:r w:rsidRPr="009370A5">
        <w:rPr>
          <w:rFonts w:ascii="Arial" w:hAnsi="Arial" w:cs="Arial"/>
          <w:color w:val="000000" w:themeColor="text1"/>
        </w:rPr>
        <w:t xml:space="preserve"> was carried out through the electrochemical oxidation of </w:t>
      </w:r>
      <w:r w:rsidR="007C3212" w:rsidRPr="009370A5">
        <w:rPr>
          <w:rFonts w:ascii="Arial" w:hAnsi="Arial" w:cs="Arial"/>
          <w:color w:val="000000" w:themeColor="text1"/>
        </w:rPr>
        <w:t>the amino group on</w:t>
      </w:r>
      <w:r w:rsidRPr="009370A5">
        <w:rPr>
          <w:rFonts w:ascii="Arial" w:hAnsi="Arial" w:cs="Arial"/>
          <w:color w:val="000000" w:themeColor="text1"/>
        </w:rPr>
        <w:t xml:space="preserve"> a glassy carbon </w:t>
      </w:r>
      <w:r w:rsidR="00C002F4" w:rsidRPr="009370A5">
        <w:rPr>
          <w:rFonts w:ascii="Arial" w:hAnsi="Arial" w:cs="Arial"/>
          <w:color w:val="000000" w:themeColor="text1"/>
        </w:rPr>
        <w:t xml:space="preserve">(GC) </w:t>
      </w:r>
      <w:r w:rsidRPr="009370A5">
        <w:rPr>
          <w:rFonts w:ascii="Arial" w:hAnsi="Arial" w:cs="Arial"/>
          <w:color w:val="000000" w:themeColor="text1"/>
        </w:rPr>
        <w:t xml:space="preserve">electrode </w:t>
      </w:r>
      <w:r w:rsidR="00AC67CA"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&lt;EndNote&gt;&lt;Cite&gt;&lt;Author&gt;Ghilane&lt;/Author&gt;&lt;Year&gt;2013&lt;/Year&gt;&lt;IDText&gt;Oxidative and stepwise grafting of dopamine inner-sphere redox couple onto electrode material: electron transfer activation of dopamine&lt;/IDText&gt;&lt;DisplayText&gt;[19]&lt;/DisplayText&gt;&lt;record&gt;&lt;dates&gt;&lt;pub-dates&gt;&lt;date&gt;Dec 3&lt;/date&gt;&lt;/pub-dates&gt;&lt;year&gt;2013&lt;/year&gt;&lt;/dates&gt;&lt;keywords&gt;&lt;keyword&gt;Dopamine/*analysis/*metabolism&lt;/keyword&gt;&lt;keyword&gt;Electrochemical Techniques/*methods&lt;/keyword&gt;&lt;keyword&gt;*Electrodes&lt;/keyword&gt;&lt;keyword&gt;*Electron Transport/physiology&lt;/keyword&gt;&lt;keyword&gt;Oxidation-Reduction&lt;/keyword&gt;&lt;keyword&gt;Photoelectron Spectroscopy/*methods&lt;/keyword&gt;&lt;/keywords&gt;&lt;isbn&gt;0003-2700&lt;/isbn&gt;&lt;titles&gt;&lt;title&gt;Oxidative and stepwise grafting of dopamine inner-sphere redox couple onto electrode material: electron transfer activation of dopamine&lt;/title&gt;&lt;secondary-title&gt;Anal Chem&lt;/secondary-title&gt;&lt;/titles&gt;&lt;pages&gt;11593-601&lt;/pages&gt;&lt;number&gt;23&lt;/number&gt;&lt;contributors&gt;&lt;authors&gt;&lt;author&gt;Ghilane, J.&lt;/author&gt;&lt;author&gt;Hauquier, F.&lt;/author&gt;&lt;author&gt;Lacroix, J. C.&lt;/author&gt;&lt;/authors&gt;&lt;/contributors&gt;&lt;edition&gt;20131113&lt;/edition&gt;&lt;language&gt;eng&lt;/language&gt;&lt;added-date format="utc"&gt;1682953995&lt;/added-date&gt;&lt;ref-type name="Journal Article"&gt;17&lt;/ref-type&gt;&lt;auth-address&gt;Nano-Electro-Chemistry group, Univ Paris Diderot, Sorbonne Paris Cité, ITODYS, UMR 7086 CNRS , 15 rue Jean-Antoine de Baïf, 75205 Paris, France.&lt;/auth-address&gt;&lt;remote-database-provider&gt;NLM&lt;/remote-database-provider&gt;&lt;rec-number&gt;867&lt;/rec-number&gt;&lt;last-updated-date format="utc"&gt;1682953995&lt;/last-updated-date&gt;&lt;accession-num&gt;24171668&lt;/accession-num&gt;&lt;electronic-resource-num&gt;10.1021/ac402994u&lt;/electronic-resource-num&gt;&lt;volume&gt;85&lt;/volume&gt;&lt;/record&gt;&lt;/Cite&gt;&lt;/EndNote&gt;</w:instrText>
      </w:r>
      <w:r w:rsidR="00AC67CA" w:rsidRPr="009370A5">
        <w:rPr>
          <w:rFonts w:ascii="Arial" w:hAnsi="Arial" w:cs="Arial"/>
          <w:color w:val="000000" w:themeColor="text1"/>
        </w:rPr>
        <w:fldChar w:fldCharType="separate"/>
      </w:r>
      <w:r w:rsidR="008339AA" w:rsidRPr="009370A5">
        <w:rPr>
          <w:rFonts w:ascii="Arial" w:hAnsi="Arial" w:cs="Arial"/>
          <w:noProof/>
          <w:color w:val="000000" w:themeColor="text1"/>
        </w:rPr>
        <w:t>[19]</w:t>
      </w:r>
      <w:r w:rsidR="00AC67CA" w:rsidRPr="009370A5">
        <w:rPr>
          <w:rFonts w:ascii="Arial" w:hAnsi="Arial" w:cs="Arial"/>
          <w:color w:val="000000" w:themeColor="text1"/>
        </w:rPr>
        <w:fldChar w:fldCharType="end"/>
      </w:r>
      <w:r w:rsidRPr="009370A5">
        <w:rPr>
          <w:rFonts w:ascii="Arial" w:hAnsi="Arial" w:cs="Arial"/>
          <w:color w:val="000000" w:themeColor="text1"/>
        </w:rPr>
        <w:t xml:space="preserve">. All stages of the proposed electrode surface modification procedure were optimized. The </w:t>
      </w:r>
      <w:r w:rsidR="007C3212" w:rsidRPr="009370A5">
        <w:rPr>
          <w:rFonts w:ascii="Arial" w:hAnsi="Arial" w:cs="Arial"/>
          <w:color w:val="000000" w:themeColor="text1"/>
        </w:rPr>
        <w:t>electroanalytical</w:t>
      </w:r>
      <w:r w:rsidRPr="009370A5">
        <w:rPr>
          <w:rFonts w:ascii="Arial" w:hAnsi="Arial" w:cs="Arial"/>
          <w:color w:val="000000" w:themeColor="text1"/>
        </w:rPr>
        <w:t xml:space="preserve"> relevance of the developed methodology was demonstrated through the quantitative analysis of the pharmaceutical formulation/dietary supplement Magnum Forte.</w:t>
      </w:r>
    </w:p>
    <w:p w14:paraId="7BBC1BCD" w14:textId="77777777" w:rsidR="00260C23" w:rsidRPr="009370A5" w:rsidRDefault="00260C23" w:rsidP="00260C23">
      <w:pPr>
        <w:spacing w:after="0" w:line="360" w:lineRule="auto"/>
        <w:rPr>
          <w:rFonts w:cs="Arial"/>
          <w:color w:val="000000" w:themeColor="text1"/>
        </w:rPr>
      </w:pPr>
    </w:p>
    <w:p w14:paraId="017EF2F1" w14:textId="77777777" w:rsidR="00A445A0" w:rsidRPr="009370A5" w:rsidRDefault="00A445A0" w:rsidP="00260C23">
      <w:pPr>
        <w:pStyle w:val="Akapitzlist"/>
        <w:numPr>
          <w:ilvl w:val="0"/>
          <w:numId w:val="1"/>
        </w:numPr>
        <w:spacing w:after="0" w:line="360" w:lineRule="auto"/>
        <w:rPr>
          <w:rFonts w:cs="Arial"/>
          <w:b/>
          <w:bCs/>
          <w:i/>
          <w:iCs/>
          <w:color w:val="000000" w:themeColor="text1"/>
          <w:sz w:val="28"/>
          <w:szCs w:val="28"/>
        </w:rPr>
      </w:pPr>
      <w:r w:rsidRPr="009370A5">
        <w:rPr>
          <w:rFonts w:cs="Arial"/>
          <w:b/>
          <w:bCs/>
          <w:i/>
          <w:iCs/>
          <w:color w:val="000000" w:themeColor="text1"/>
          <w:sz w:val="28"/>
          <w:szCs w:val="28"/>
        </w:rPr>
        <w:t xml:space="preserve">Experimental </w:t>
      </w:r>
    </w:p>
    <w:p w14:paraId="7E3ABE8B" w14:textId="77777777" w:rsidR="00A445A0" w:rsidRPr="009370A5" w:rsidRDefault="00A445A0" w:rsidP="00260C23">
      <w:pPr>
        <w:spacing w:after="0" w:line="360" w:lineRule="auto"/>
        <w:rPr>
          <w:rFonts w:cs="Arial"/>
          <w:i/>
          <w:iCs/>
          <w:color w:val="000000" w:themeColor="text1"/>
          <w:sz w:val="24"/>
          <w:szCs w:val="24"/>
        </w:rPr>
      </w:pPr>
      <w:r w:rsidRPr="009370A5">
        <w:rPr>
          <w:rFonts w:cs="Arial"/>
          <w:i/>
          <w:iCs/>
          <w:color w:val="000000" w:themeColor="text1"/>
          <w:sz w:val="24"/>
          <w:szCs w:val="24"/>
        </w:rPr>
        <w:t xml:space="preserve">2.1 </w:t>
      </w:r>
      <w:r w:rsidR="00A4149B" w:rsidRPr="009370A5">
        <w:rPr>
          <w:rFonts w:cs="Arial"/>
          <w:i/>
          <w:iCs/>
          <w:color w:val="000000" w:themeColor="text1"/>
          <w:sz w:val="24"/>
          <w:szCs w:val="24"/>
        </w:rPr>
        <w:t>Apparatus and i</w:t>
      </w:r>
      <w:r w:rsidRPr="009370A5">
        <w:rPr>
          <w:rFonts w:cs="Arial"/>
          <w:i/>
          <w:iCs/>
          <w:color w:val="000000" w:themeColor="text1"/>
          <w:sz w:val="24"/>
          <w:szCs w:val="24"/>
        </w:rPr>
        <w:t>nstrumentation</w:t>
      </w:r>
    </w:p>
    <w:p w14:paraId="44CC3E44" w14:textId="77777777" w:rsidR="00DB60B3" w:rsidRPr="009370A5" w:rsidRDefault="00DB60B3" w:rsidP="00260C23">
      <w:pPr>
        <w:spacing w:after="0" w:line="360" w:lineRule="auto"/>
        <w:rPr>
          <w:sz w:val="24"/>
          <w:szCs w:val="24"/>
        </w:rPr>
      </w:pPr>
    </w:p>
    <w:p w14:paraId="2FDD7D9E" w14:textId="58F0CFE3" w:rsidR="003C3E88" w:rsidRPr="009370A5" w:rsidRDefault="00DB60B3" w:rsidP="00DB60B3">
      <w:pPr>
        <w:spacing w:after="0" w:line="360" w:lineRule="auto"/>
        <w:ind w:firstLine="708"/>
        <w:rPr>
          <w:rFonts w:cs="Arial"/>
          <w:color w:val="000000" w:themeColor="text1"/>
          <w:sz w:val="24"/>
          <w:szCs w:val="24"/>
        </w:rPr>
      </w:pPr>
      <w:r w:rsidRPr="009370A5">
        <w:rPr>
          <w:rFonts w:cs="Arial"/>
          <w:color w:val="000000" w:themeColor="text1"/>
          <w:sz w:val="24"/>
          <w:szCs w:val="24"/>
        </w:rPr>
        <w:t>Cyclic voltammetric (CV) and square wave voltammetric (SWV) experiments were conducted using an EmStat 3 potentiostat operated with PsTrace 4.7 software (PalmSens, The Netherlands), coupled with an M164 electrode stand (mtm</w:t>
      </w:r>
      <w:r w:rsidRPr="009370A5">
        <w:rPr>
          <w:rFonts w:ascii="Cambria Math" w:hAnsi="Cambria Math" w:cs="Cambria Math"/>
          <w:color w:val="000000" w:themeColor="text1"/>
          <w:sz w:val="24"/>
          <w:szCs w:val="24"/>
        </w:rPr>
        <w:t>‐</w:t>
      </w:r>
      <w:r w:rsidRPr="009370A5">
        <w:rPr>
          <w:rFonts w:cs="Arial"/>
          <w:color w:val="000000" w:themeColor="text1"/>
          <w:sz w:val="24"/>
          <w:szCs w:val="24"/>
        </w:rPr>
        <w:t>anko, Poland). A conventional three-electrode system was employed for the experiments, featuring a glassy carbon electrode as the working electrode (Mineral, Poland), Ag/AgCl (3 mol L</w:t>
      </w:r>
      <w:r w:rsidRPr="009370A5">
        <w:rPr>
          <w:rFonts w:cs="Arial"/>
          <w:color w:val="000000" w:themeColor="text1"/>
          <w:sz w:val="24"/>
          <w:szCs w:val="24"/>
          <w:vertAlign w:val="superscript"/>
        </w:rPr>
        <w:t>-1</w:t>
      </w:r>
      <w:r w:rsidRPr="009370A5">
        <w:rPr>
          <w:rFonts w:cs="Arial"/>
          <w:color w:val="000000" w:themeColor="text1"/>
          <w:sz w:val="24"/>
          <w:szCs w:val="24"/>
        </w:rPr>
        <w:t xml:space="preserve"> KCl) as the reference electrode, and a Pt wire as the counter electrode. All electrochemical measurements were performed in a voltammetric cell with a volume of 10 mL. pH measurements were carried out using a digital pH/mV/ion meter (Elmetron, Poland) equipped with a glass electrode. The experiments were conducted at the ambient laboratory temperature (21-23 ⁰C).</w:t>
      </w:r>
    </w:p>
    <w:p w14:paraId="197022A7" w14:textId="77777777" w:rsidR="00DB60B3" w:rsidRPr="009370A5" w:rsidRDefault="00DB60B3" w:rsidP="00DB60B3">
      <w:pPr>
        <w:spacing w:after="0" w:line="360" w:lineRule="auto"/>
        <w:rPr>
          <w:rFonts w:cs="Arial"/>
          <w:color w:val="000000" w:themeColor="text1"/>
          <w:sz w:val="24"/>
          <w:szCs w:val="24"/>
        </w:rPr>
      </w:pPr>
    </w:p>
    <w:p w14:paraId="46F5A039" w14:textId="7EDE3467" w:rsidR="00A445A0" w:rsidRPr="009370A5" w:rsidRDefault="000703E8" w:rsidP="00DB60B3">
      <w:pPr>
        <w:spacing w:after="0" w:line="360" w:lineRule="auto"/>
        <w:rPr>
          <w:rFonts w:cs="Arial"/>
          <w:i/>
          <w:iCs/>
          <w:color w:val="000000" w:themeColor="text1"/>
          <w:sz w:val="24"/>
          <w:szCs w:val="24"/>
        </w:rPr>
      </w:pPr>
      <w:r w:rsidRPr="009370A5">
        <w:rPr>
          <w:rFonts w:cs="Arial"/>
          <w:i/>
          <w:iCs/>
          <w:color w:val="000000" w:themeColor="text1"/>
          <w:sz w:val="24"/>
          <w:szCs w:val="24"/>
        </w:rPr>
        <w:t xml:space="preserve">2.2 </w:t>
      </w:r>
      <w:r w:rsidR="00830BD7" w:rsidRPr="009370A5">
        <w:rPr>
          <w:rFonts w:cs="Arial"/>
          <w:i/>
          <w:iCs/>
          <w:color w:val="000000" w:themeColor="text1"/>
          <w:sz w:val="24"/>
          <w:szCs w:val="24"/>
        </w:rPr>
        <w:t>Chemicals and s</w:t>
      </w:r>
      <w:r w:rsidRPr="009370A5">
        <w:rPr>
          <w:rFonts w:cs="Arial"/>
          <w:i/>
          <w:iCs/>
          <w:color w:val="000000" w:themeColor="text1"/>
          <w:sz w:val="24"/>
          <w:szCs w:val="24"/>
        </w:rPr>
        <w:t xml:space="preserve">olutions </w:t>
      </w:r>
    </w:p>
    <w:p w14:paraId="1384B057" w14:textId="77777777" w:rsidR="00DB60B3" w:rsidRPr="009370A5" w:rsidRDefault="00DB60B3" w:rsidP="00DB60B3">
      <w:pPr>
        <w:spacing w:after="0" w:line="360" w:lineRule="auto"/>
        <w:rPr>
          <w:rFonts w:cs="Arial"/>
          <w:color w:val="000000" w:themeColor="text1"/>
          <w:sz w:val="24"/>
          <w:szCs w:val="24"/>
        </w:rPr>
      </w:pPr>
    </w:p>
    <w:p w14:paraId="6851F91C" w14:textId="70BC00E8" w:rsidR="00DB60B3" w:rsidRPr="009370A5" w:rsidRDefault="00DB60B3" w:rsidP="00DB60B3">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All chemicals utilized in this study were of analytical grade. Dopamine was procured from Merck (Germany). A stock standard </w:t>
      </w:r>
      <w:r w:rsidR="00D05B5C" w:rsidRPr="009370A5">
        <w:rPr>
          <w:rFonts w:ascii="Arial" w:hAnsi="Arial" w:cs="Arial"/>
          <w:i/>
          <w:iCs/>
          <w:color w:val="000000" w:themeColor="text1"/>
        </w:rPr>
        <w:t>Dop</w:t>
      </w:r>
      <w:r w:rsidRPr="009370A5">
        <w:rPr>
          <w:rFonts w:ascii="Arial" w:hAnsi="Arial" w:cs="Arial"/>
          <w:color w:val="000000" w:themeColor="text1"/>
        </w:rPr>
        <w:t xml:space="preserve"> solution of 1.0 × 10</w:t>
      </w:r>
      <w:r w:rsidRPr="009370A5">
        <w:rPr>
          <w:rFonts w:ascii="Arial" w:hAnsi="Arial" w:cs="Arial"/>
          <w:color w:val="000000" w:themeColor="text1"/>
          <w:vertAlign w:val="superscript"/>
        </w:rPr>
        <w:t>-2</w:t>
      </w:r>
      <w:r w:rsidRPr="009370A5">
        <w:rPr>
          <w:rFonts w:ascii="Arial" w:hAnsi="Arial" w:cs="Arial"/>
          <w:color w:val="000000" w:themeColor="text1"/>
        </w:rPr>
        <w:t xml:space="preserve"> mol L</w:t>
      </w:r>
      <w:r w:rsidRPr="009370A5">
        <w:rPr>
          <w:rFonts w:ascii="Arial" w:hAnsi="Arial" w:cs="Arial"/>
          <w:color w:val="000000" w:themeColor="text1"/>
          <w:vertAlign w:val="superscript"/>
        </w:rPr>
        <w:t>-1</w:t>
      </w:r>
      <w:r w:rsidRPr="009370A5">
        <w:rPr>
          <w:rFonts w:ascii="Arial" w:hAnsi="Arial" w:cs="Arial"/>
          <w:color w:val="000000" w:themeColor="text1"/>
        </w:rPr>
        <w:t xml:space="preserve"> was prepared by dissolving an appropriate mass of the </w:t>
      </w:r>
      <w:r w:rsidR="00D05B5C" w:rsidRPr="009370A5">
        <w:rPr>
          <w:rFonts w:ascii="Arial" w:hAnsi="Arial" w:cs="Arial"/>
          <w:i/>
          <w:iCs/>
          <w:color w:val="000000" w:themeColor="text1"/>
        </w:rPr>
        <w:t>Dop</w:t>
      </w:r>
      <w:r w:rsidRPr="009370A5">
        <w:rPr>
          <w:rFonts w:ascii="Arial" w:hAnsi="Arial" w:cs="Arial"/>
          <w:color w:val="000000" w:themeColor="text1"/>
        </w:rPr>
        <w:t xml:space="preserve"> powder in distilled water and stored at 4 °C in the refrigerator. A solution of Mg(NO</w:t>
      </w:r>
      <w:r w:rsidRPr="009370A5">
        <w:rPr>
          <w:rFonts w:ascii="Arial" w:hAnsi="Arial" w:cs="Arial"/>
          <w:color w:val="000000" w:themeColor="text1"/>
          <w:vertAlign w:val="subscript"/>
        </w:rPr>
        <w:t>3</w:t>
      </w:r>
      <w:r w:rsidRPr="009370A5">
        <w:rPr>
          <w:rFonts w:ascii="Arial" w:hAnsi="Arial" w:cs="Arial"/>
          <w:color w:val="000000" w:themeColor="text1"/>
        </w:rPr>
        <w:t>)</w:t>
      </w:r>
      <w:r w:rsidRPr="009370A5">
        <w:rPr>
          <w:rFonts w:ascii="Arial" w:hAnsi="Arial" w:cs="Arial"/>
          <w:color w:val="000000" w:themeColor="text1"/>
          <w:vertAlign w:val="subscript"/>
        </w:rPr>
        <w:t>2</w:t>
      </w:r>
      <w:r w:rsidRPr="009370A5">
        <w:rPr>
          <w:rFonts w:ascii="Arial" w:hAnsi="Arial" w:cs="Arial"/>
          <w:color w:val="000000" w:themeColor="text1"/>
        </w:rPr>
        <w:t xml:space="preserve"> at a concentration of 1.0 × 10</w:t>
      </w:r>
      <w:r w:rsidRPr="009370A5">
        <w:rPr>
          <w:rFonts w:ascii="Arial" w:hAnsi="Arial" w:cs="Arial"/>
          <w:color w:val="000000" w:themeColor="text1"/>
          <w:vertAlign w:val="superscript"/>
        </w:rPr>
        <w:t>-1</w:t>
      </w:r>
      <w:r w:rsidRPr="009370A5">
        <w:rPr>
          <w:rFonts w:ascii="Arial" w:hAnsi="Arial" w:cs="Arial"/>
          <w:color w:val="000000" w:themeColor="text1"/>
        </w:rPr>
        <w:t xml:space="preserve"> mol L</w:t>
      </w:r>
      <w:r w:rsidRPr="009370A5">
        <w:rPr>
          <w:rFonts w:ascii="Arial" w:hAnsi="Arial" w:cs="Arial"/>
          <w:color w:val="000000" w:themeColor="text1"/>
          <w:vertAlign w:val="superscript"/>
        </w:rPr>
        <w:t>-1</w:t>
      </w:r>
      <w:r w:rsidRPr="009370A5">
        <w:rPr>
          <w:rFonts w:ascii="Arial" w:hAnsi="Arial" w:cs="Arial"/>
          <w:color w:val="000000" w:themeColor="text1"/>
        </w:rPr>
        <w:t xml:space="preserve"> was prepared by dissolving the required mass of the salt in distilled water. Supporting electrolytes, namely Britton–Robinson (BR) buffers (pH 2.0−9.0) and sulfuric acid</w:t>
      </w:r>
      <w:r w:rsidR="00830BD7" w:rsidRPr="009370A5">
        <w:rPr>
          <w:rFonts w:ascii="Arial" w:hAnsi="Arial" w:cs="Arial"/>
          <w:color w:val="000000" w:themeColor="text1"/>
        </w:rPr>
        <w:t xml:space="preserve"> solution</w:t>
      </w:r>
      <w:r w:rsidRPr="009370A5">
        <w:rPr>
          <w:rFonts w:ascii="Arial" w:hAnsi="Arial" w:cs="Arial"/>
          <w:color w:val="000000" w:themeColor="text1"/>
        </w:rPr>
        <w:t>, were also prepared. All components used for buffer preparation were purchased from Avantor company (Poland). Deionized and triple-distilled water were used for all measurements.</w:t>
      </w:r>
    </w:p>
    <w:p w14:paraId="2BCE988A" w14:textId="77777777" w:rsidR="00DB60B3" w:rsidRPr="009370A5" w:rsidRDefault="00DB60B3" w:rsidP="00DB60B3">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The pharmaceutical formulation Magnum Forte (ZDROVIT) was obtained from a local pharmacy. Tablets were powdered in a mortar, and an appropriate mass of the powder was dissolved in distilled water, resulting in a Mg</w:t>
      </w:r>
      <w:r w:rsidRPr="009370A5">
        <w:rPr>
          <w:rFonts w:ascii="Arial" w:hAnsi="Arial" w:cs="Arial"/>
          <w:color w:val="000000" w:themeColor="text1"/>
          <w:vertAlign w:val="superscript"/>
        </w:rPr>
        <w:t>2+</w:t>
      </w:r>
      <w:r w:rsidRPr="009370A5">
        <w:rPr>
          <w:rFonts w:ascii="Arial" w:hAnsi="Arial" w:cs="Arial"/>
          <w:color w:val="000000" w:themeColor="text1"/>
        </w:rPr>
        <w:t xml:space="preserve"> concentration of 8.0 × 10</w:t>
      </w:r>
      <w:r w:rsidRPr="009370A5">
        <w:rPr>
          <w:rFonts w:ascii="Arial" w:hAnsi="Arial" w:cs="Arial"/>
          <w:color w:val="000000" w:themeColor="text1"/>
          <w:vertAlign w:val="superscript"/>
        </w:rPr>
        <w:t>−4</w:t>
      </w:r>
      <w:r w:rsidRPr="009370A5">
        <w:rPr>
          <w:rFonts w:ascii="Arial" w:hAnsi="Arial" w:cs="Arial"/>
          <w:color w:val="000000" w:themeColor="text1"/>
        </w:rPr>
        <w:t> mol L</w:t>
      </w:r>
      <w:r w:rsidRPr="009370A5">
        <w:rPr>
          <w:rFonts w:ascii="Arial" w:hAnsi="Arial" w:cs="Arial"/>
          <w:color w:val="000000" w:themeColor="text1"/>
          <w:vertAlign w:val="superscript"/>
        </w:rPr>
        <w:t>−1</w:t>
      </w:r>
      <w:r w:rsidRPr="009370A5">
        <w:rPr>
          <w:rFonts w:ascii="Arial" w:hAnsi="Arial" w:cs="Arial"/>
          <w:color w:val="000000" w:themeColor="text1"/>
        </w:rPr>
        <w:t>.</w:t>
      </w:r>
    </w:p>
    <w:p w14:paraId="4B9A25AC" w14:textId="6CDCA926" w:rsidR="002D59F8" w:rsidRPr="009370A5" w:rsidRDefault="002D59F8" w:rsidP="00DB60B3">
      <w:pPr>
        <w:spacing w:after="0" w:line="360" w:lineRule="auto"/>
        <w:ind w:firstLine="708"/>
        <w:rPr>
          <w:rFonts w:cs="Arial"/>
          <w:color w:val="000000" w:themeColor="text1"/>
          <w:sz w:val="24"/>
          <w:szCs w:val="24"/>
        </w:rPr>
      </w:pPr>
    </w:p>
    <w:p w14:paraId="5D39FFF3" w14:textId="77777777" w:rsidR="00DB60B3" w:rsidRPr="009370A5" w:rsidRDefault="00DB60B3" w:rsidP="00DB60B3">
      <w:pPr>
        <w:spacing w:after="0" w:line="360" w:lineRule="auto"/>
        <w:rPr>
          <w:rFonts w:cs="Arial"/>
          <w:color w:val="000000" w:themeColor="text1"/>
          <w:sz w:val="24"/>
          <w:szCs w:val="24"/>
        </w:rPr>
      </w:pPr>
    </w:p>
    <w:p w14:paraId="1259A963" w14:textId="646DA403" w:rsidR="00A445A0" w:rsidRPr="009370A5" w:rsidRDefault="00A445A0" w:rsidP="00DB60B3">
      <w:pPr>
        <w:spacing w:after="0" w:line="360" w:lineRule="auto"/>
        <w:rPr>
          <w:rFonts w:cs="Arial"/>
          <w:i/>
          <w:iCs/>
          <w:color w:val="000000" w:themeColor="text1"/>
          <w:sz w:val="24"/>
          <w:szCs w:val="24"/>
        </w:rPr>
      </w:pPr>
      <w:r w:rsidRPr="009370A5">
        <w:rPr>
          <w:rFonts w:cs="Arial"/>
          <w:i/>
          <w:iCs/>
          <w:color w:val="000000" w:themeColor="text1"/>
          <w:sz w:val="24"/>
          <w:szCs w:val="24"/>
        </w:rPr>
        <w:t xml:space="preserve">2.3 </w:t>
      </w:r>
      <w:r w:rsidR="00282408" w:rsidRPr="009370A5">
        <w:rPr>
          <w:rFonts w:cs="Arial"/>
          <w:i/>
          <w:iCs/>
          <w:color w:val="000000" w:themeColor="text1"/>
          <w:sz w:val="24"/>
          <w:szCs w:val="24"/>
        </w:rPr>
        <w:t>Measurement</w:t>
      </w:r>
      <w:r w:rsidR="0036676C" w:rsidRPr="009370A5">
        <w:rPr>
          <w:rFonts w:cs="Arial"/>
          <w:i/>
          <w:iCs/>
          <w:color w:val="000000" w:themeColor="text1"/>
          <w:sz w:val="24"/>
          <w:szCs w:val="24"/>
        </w:rPr>
        <w:t xml:space="preserve"> procedure</w:t>
      </w:r>
    </w:p>
    <w:p w14:paraId="272D656D" w14:textId="77777777" w:rsidR="00DB60B3" w:rsidRPr="009370A5" w:rsidRDefault="00DB60B3" w:rsidP="00DB60B3">
      <w:pPr>
        <w:spacing w:after="0" w:line="360" w:lineRule="auto"/>
        <w:rPr>
          <w:rFonts w:cs="Arial"/>
          <w:color w:val="000000" w:themeColor="text1"/>
          <w:sz w:val="24"/>
          <w:szCs w:val="24"/>
        </w:rPr>
      </w:pPr>
    </w:p>
    <w:p w14:paraId="02B0BF2B" w14:textId="3473DD58" w:rsidR="00DB60B3" w:rsidRPr="009370A5" w:rsidRDefault="00DB60B3" w:rsidP="00FA6AD2">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Electrochemical measurements were conducted using </w:t>
      </w:r>
      <w:r w:rsidR="00BF2C9B" w:rsidRPr="009370A5">
        <w:rPr>
          <w:rFonts w:ascii="Arial" w:hAnsi="Arial" w:cs="Arial"/>
          <w:color w:val="000000" w:themeColor="text1"/>
        </w:rPr>
        <w:t>CV</w:t>
      </w:r>
      <w:r w:rsidRPr="009370A5">
        <w:rPr>
          <w:rFonts w:ascii="Arial" w:hAnsi="Arial" w:cs="Arial"/>
          <w:color w:val="000000" w:themeColor="text1"/>
        </w:rPr>
        <w:t xml:space="preserve"> and </w:t>
      </w:r>
      <w:r w:rsidR="00BF2C9B" w:rsidRPr="009370A5">
        <w:rPr>
          <w:rFonts w:ascii="Arial" w:hAnsi="Arial" w:cs="Arial"/>
          <w:color w:val="000000" w:themeColor="text1"/>
        </w:rPr>
        <w:t>SW</w:t>
      </w:r>
      <w:r w:rsidRPr="009370A5">
        <w:rPr>
          <w:rFonts w:ascii="Arial" w:hAnsi="Arial" w:cs="Arial"/>
          <w:color w:val="000000" w:themeColor="text1"/>
        </w:rPr>
        <w:t xml:space="preserve"> voltammetry. Unless otherwise specified, all steps during dopamine immobilization comprised the following procedures: (I) direct electrochemical oxidation of </w:t>
      </w:r>
      <w:r w:rsidR="00D05B5C" w:rsidRPr="009370A5">
        <w:rPr>
          <w:rFonts w:ascii="Arial" w:hAnsi="Arial" w:cs="Arial"/>
          <w:i/>
          <w:iCs/>
          <w:color w:val="000000" w:themeColor="text1"/>
        </w:rPr>
        <w:t>Dop</w:t>
      </w:r>
      <w:r w:rsidRPr="009370A5">
        <w:rPr>
          <w:rFonts w:ascii="Arial" w:hAnsi="Arial" w:cs="Arial"/>
          <w:color w:val="000000" w:themeColor="text1"/>
        </w:rPr>
        <w:t xml:space="preserve"> on a working electrode in acidic media, (II) meticulous washing of the working electrode surface with water, and (III) verification of the stability of the obtained </w:t>
      </w:r>
      <w:r w:rsidR="00D05B5C" w:rsidRPr="009370A5">
        <w:rPr>
          <w:rFonts w:ascii="Arial" w:hAnsi="Arial" w:cs="Arial"/>
          <w:i/>
          <w:iCs/>
          <w:color w:val="000000" w:themeColor="text1"/>
        </w:rPr>
        <w:t>Dop</w:t>
      </w:r>
      <w:r w:rsidRPr="009370A5">
        <w:rPr>
          <w:rFonts w:ascii="Arial" w:hAnsi="Arial" w:cs="Arial"/>
          <w:color w:val="000000" w:themeColor="text1"/>
        </w:rPr>
        <w:t xml:space="preserve"> layer.</w:t>
      </w:r>
    </w:p>
    <w:p w14:paraId="51A298CE" w14:textId="7930F15E" w:rsidR="00DB60B3" w:rsidRPr="009370A5" w:rsidRDefault="00DB60B3" w:rsidP="00FA6AD2">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In the (I) stage, 20 successive </w:t>
      </w:r>
      <w:r w:rsidR="00357459" w:rsidRPr="009370A5">
        <w:rPr>
          <w:rFonts w:ascii="Arial" w:hAnsi="Arial" w:cs="Arial"/>
          <w:color w:val="000000" w:themeColor="text1"/>
        </w:rPr>
        <w:t>CV</w:t>
      </w:r>
      <w:r w:rsidRPr="009370A5">
        <w:rPr>
          <w:rFonts w:ascii="Arial" w:hAnsi="Arial" w:cs="Arial"/>
          <w:color w:val="000000" w:themeColor="text1"/>
        </w:rPr>
        <w:t xml:space="preserve"> scans were performed in the potential range from </w:t>
      </w:r>
      <w:r w:rsidR="00A240C4" w:rsidRPr="009370A5">
        <w:rPr>
          <w:rFonts w:ascii="Arial" w:hAnsi="Arial" w:cs="Arial"/>
          <w:color w:val="000000" w:themeColor="text1"/>
        </w:rPr>
        <w:t>+</w:t>
      </w:r>
      <w:r w:rsidRPr="009370A5">
        <w:rPr>
          <w:rFonts w:ascii="Arial" w:hAnsi="Arial" w:cs="Arial"/>
          <w:color w:val="000000" w:themeColor="text1"/>
        </w:rPr>
        <w:t xml:space="preserve">0.1 to </w:t>
      </w:r>
      <w:r w:rsidR="00A240C4" w:rsidRPr="009370A5">
        <w:rPr>
          <w:rFonts w:ascii="Arial" w:hAnsi="Arial" w:cs="Arial"/>
          <w:color w:val="000000" w:themeColor="text1"/>
        </w:rPr>
        <w:t>+</w:t>
      </w:r>
      <w:r w:rsidRPr="009370A5">
        <w:rPr>
          <w:rFonts w:ascii="Arial" w:hAnsi="Arial" w:cs="Arial"/>
          <w:color w:val="000000" w:themeColor="text1"/>
        </w:rPr>
        <w:t xml:space="preserve">2.0 V, with the final scan stopping at </w:t>
      </w:r>
      <w:r w:rsidR="00A240C4" w:rsidRPr="009370A5">
        <w:rPr>
          <w:rFonts w:ascii="Arial" w:hAnsi="Arial" w:cs="Arial"/>
          <w:color w:val="000000" w:themeColor="text1"/>
        </w:rPr>
        <w:t>+</w:t>
      </w:r>
      <w:r w:rsidRPr="009370A5">
        <w:rPr>
          <w:rFonts w:ascii="Arial" w:hAnsi="Arial" w:cs="Arial"/>
          <w:color w:val="000000" w:themeColor="text1"/>
        </w:rPr>
        <w:t xml:space="preserve">0.1 V. For the (II) step, the </w:t>
      </w:r>
      <w:r w:rsidR="008942E1" w:rsidRPr="009370A5">
        <w:rPr>
          <w:rFonts w:ascii="Arial" w:hAnsi="Arial" w:cs="Arial"/>
          <w:color w:val="000000" w:themeColor="text1"/>
        </w:rPr>
        <w:t>GC</w:t>
      </w:r>
      <w:r w:rsidRPr="009370A5">
        <w:rPr>
          <w:rFonts w:ascii="Arial" w:hAnsi="Arial" w:cs="Arial"/>
          <w:color w:val="000000" w:themeColor="text1"/>
        </w:rPr>
        <w:t xml:space="preserve"> electrode surface was thoroughly rinsed with distilled water to eliminate any impurities and unbound </w:t>
      </w:r>
      <w:r w:rsidR="00CB33FF" w:rsidRPr="009370A5">
        <w:rPr>
          <w:rFonts w:ascii="Arial" w:hAnsi="Arial" w:cs="Arial"/>
          <w:i/>
          <w:iCs/>
          <w:color w:val="000000" w:themeColor="text1"/>
        </w:rPr>
        <w:t>Dop</w:t>
      </w:r>
      <w:r w:rsidRPr="009370A5">
        <w:rPr>
          <w:rFonts w:ascii="Arial" w:hAnsi="Arial" w:cs="Arial"/>
          <w:color w:val="000000" w:themeColor="text1"/>
        </w:rPr>
        <w:t xml:space="preserve"> molecules. Finally, in the last (III) step, </w:t>
      </w:r>
      <w:r w:rsidR="00A97627" w:rsidRPr="009370A5">
        <w:rPr>
          <w:rFonts w:ascii="Arial" w:hAnsi="Arial" w:cs="Arial"/>
          <w:color w:val="000000" w:themeColor="text1"/>
        </w:rPr>
        <w:t>CV</w:t>
      </w:r>
      <w:r w:rsidRPr="009370A5">
        <w:rPr>
          <w:rFonts w:ascii="Arial" w:hAnsi="Arial" w:cs="Arial"/>
          <w:color w:val="000000" w:themeColor="text1"/>
        </w:rPr>
        <w:t xml:space="preserve"> was utilized during the optimization procedure</w:t>
      </w:r>
      <w:r w:rsidR="00FA6AD2" w:rsidRPr="009370A5">
        <w:rPr>
          <w:rFonts w:ascii="Arial" w:hAnsi="Arial" w:cs="Arial"/>
          <w:color w:val="000000" w:themeColor="text1"/>
        </w:rPr>
        <w:t xml:space="preserve"> or </w:t>
      </w:r>
      <w:r w:rsidR="00A97627" w:rsidRPr="009370A5">
        <w:rPr>
          <w:rFonts w:ascii="Arial" w:hAnsi="Arial" w:cs="Arial"/>
          <w:color w:val="000000" w:themeColor="text1"/>
        </w:rPr>
        <w:t>SW</w:t>
      </w:r>
      <w:r w:rsidR="00FA6AD2" w:rsidRPr="009370A5">
        <w:rPr>
          <w:rFonts w:ascii="Arial" w:hAnsi="Arial" w:cs="Arial"/>
          <w:color w:val="000000" w:themeColor="text1"/>
        </w:rPr>
        <w:t xml:space="preserve"> voltammetry in the analytical part, in potential range of 0.0 </w:t>
      </w:r>
      <w:r w:rsidR="00A240C4" w:rsidRPr="009370A5">
        <w:rPr>
          <w:rFonts w:ascii="Arial" w:hAnsi="Arial" w:cs="Arial"/>
          <w:color w:val="000000" w:themeColor="text1"/>
        </w:rPr>
        <w:t>to +</w:t>
      </w:r>
      <w:r w:rsidR="00FA6AD2" w:rsidRPr="009370A5">
        <w:rPr>
          <w:rFonts w:ascii="Arial" w:hAnsi="Arial" w:cs="Arial"/>
          <w:color w:val="000000" w:themeColor="text1"/>
        </w:rPr>
        <w:t xml:space="preserve">1.0 V in a sulfuric acid solution. </w:t>
      </w:r>
      <w:r w:rsidRPr="009370A5">
        <w:rPr>
          <w:rFonts w:ascii="Arial" w:hAnsi="Arial" w:cs="Arial"/>
          <w:color w:val="000000" w:themeColor="text1"/>
        </w:rPr>
        <w:t>All stages of the described methodology were optimized to obtain stable signals with the highest possible peak current values.</w:t>
      </w:r>
    </w:p>
    <w:p w14:paraId="5D5519ED" w14:textId="440C3A01" w:rsidR="00FA6AD2" w:rsidRPr="009370A5" w:rsidRDefault="00DB60B3" w:rsidP="00FA6AD2">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Before each immobilization procedure, the working </w:t>
      </w:r>
      <w:r w:rsidR="008942E1" w:rsidRPr="009370A5">
        <w:rPr>
          <w:rFonts w:ascii="Arial" w:hAnsi="Arial" w:cs="Arial"/>
          <w:color w:val="000000" w:themeColor="text1"/>
        </w:rPr>
        <w:t>GC</w:t>
      </w:r>
      <w:r w:rsidRPr="009370A5">
        <w:rPr>
          <w:rFonts w:ascii="Arial" w:hAnsi="Arial" w:cs="Arial"/>
          <w:color w:val="000000" w:themeColor="text1"/>
        </w:rPr>
        <w:t xml:space="preserve"> electrode underwent careful cleaning by polishing on Al</w:t>
      </w:r>
      <w:r w:rsidRPr="009370A5">
        <w:rPr>
          <w:rFonts w:ascii="Arial" w:hAnsi="Arial" w:cs="Arial"/>
          <w:color w:val="000000" w:themeColor="text1"/>
          <w:vertAlign w:val="subscript"/>
        </w:rPr>
        <w:t>2</w:t>
      </w:r>
      <w:r w:rsidRPr="009370A5">
        <w:rPr>
          <w:rFonts w:ascii="Arial" w:hAnsi="Arial" w:cs="Arial"/>
          <w:color w:val="000000" w:themeColor="text1"/>
        </w:rPr>
        <w:t>O</w:t>
      </w:r>
      <w:r w:rsidRPr="009370A5">
        <w:rPr>
          <w:rFonts w:ascii="Arial" w:hAnsi="Arial" w:cs="Arial"/>
          <w:color w:val="000000" w:themeColor="text1"/>
          <w:vertAlign w:val="subscript"/>
        </w:rPr>
        <w:t>3</w:t>
      </w:r>
      <w:r w:rsidRPr="009370A5">
        <w:rPr>
          <w:rFonts w:ascii="Arial" w:hAnsi="Arial" w:cs="Arial"/>
          <w:color w:val="000000" w:themeColor="text1"/>
        </w:rPr>
        <w:t xml:space="preserve"> 0.3 µm slurry, followed by sonication for 15 minutes in ethanol, and thorough rinsing with distilled water.</w:t>
      </w:r>
    </w:p>
    <w:p w14:paraId="64749B83" w14:textId="6E561FA8" w:rsidR="00DB60B3" w:rsidRPr="009370A5" w:rsidRDefault="00DB60B3" w:rsidP="00A20815">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For analytical purposes, specifically the indirect determination of magnesium ions, the immobilization of </w:t>
      </w:r>
      <w:r w:rsidR="00CB33FF" w:rsidRPr="009370A5">
        <w:rPr>
          <w:rFonts w:ascii="Arial" w:hAnsi="Arial" w:cs="Arial"/>
          <w:i/>
          <w:iCs/>
          <w:color w:val="000000" w:themeColor="text1"/>
        </w:rPr>
        <w:t>Dop</w:t>
      </w:r>
      <w:r w:rsidRPr="009370A5">
        <w:rPr>
          <w:rFonts w:ascii="Arial" w:hAnsi="Arial" w:cs="Arial"/>
          <w:color w:val="000000" w:themeColor="text1"/>
        </w:rPr>
        <w:t xml:space="preserve"> was carried out as described above (I – III stages). Following the immobilization procedure, the modified electrode was </w:t>
      </w:r>
      <w:r w:rsidR="003668C4" w:rsidRPr="009370A5">
        <w:rPr>
          <w:rFonts w:ascii="Arial" w:hAnsi="Arial" w:cs="Arial"/>
          <w:color w:val="000000" w:themeColor="text1"/>
        </w:rPr>
        <w:t>incubated</w:t>
      </w:r>
      <w:r w:rsidRPr="009370A5">
        <w:rPr>
          <w:rFonts w:ascii="Arial" w:hAnsi="Arial" w:cs="Arial"/>
          <w:color w:val="000000" w:themeColor="text1"/>
        </w:rPr>
        <w:t xml:space="preserve"> in a solution of magnesium cations with varying concentrations for a duration of 5 minutes. Subsequently, the electrode was thoroughly rinsed with distilled water, immersed in a sulfuric acid solution</w:t>
      </w:r>
      <w:r w:rsidR="003668C4" w:rsidRPr="009370A5">
        <w:rPr>
          <w:rFonts w:ascii="Arial" w:hAnsi="Arial" w:cs="Arial"/>
          <w:color w:val="000000" w:themeColor="text1"/>
        </w:rPr>
        <w:t xml:space="preserve"> free of magnesium ions</w:t>
      </w:r>
      <w:r w:rsidRPr="009370A5">
        <w:rPr>
          <w:rFonts w:ascii="Arial" w:hAnsi="Arial" w:cs="Arial"/>
          <w:color w:val="000000" w:themeColor="text1"/>
        </w:rPr>
        <w:t xml:space="preserve">, and </w:t>
      </w:r>
      <w:r w:rsidR="00C94081" w:rsidRPr="009370A5">
        <w:rPr>
          <w:rFonts w:ascii="Arial" w:hAnsi="Arial" w:cs="Arial"/>
          <w:color w:val="000000" w:themeColor="text1"/>
        </w:rPr>
        <w:t>SW</w:t>
      </w:r>
      <w:r w:rsidRPr="009370A5">
        <w:rPr>
          <w:rFonts w:ascii="Arial" w:hAnsi="Arial" w:cs="Arial"/>
          <w:color w:val="000000" w:themeColor="text1"/>
        </w:rPr>
        <w:t xml:space="preserve"> voltammograms were recorded. The differences in the peak current values of the dopamine layer obtained before and after immersion in the cation solution formed the basis of the analytical approach in this study.</w:t>
      </w:r>
      <w:r w:rsidR="00A20815" w:rsidRPr="009370A5">
        <w:rPr>
          <w:rFonts w:ascii="Arial" w:hAnsi="Arial" w:cs="Arial"/>
          <w:color w:val="000000" w:themeColor="text1"/>
        </w:rPr>
        <w:t xml:space="preserve"> </w:t>
      </w:r>
      <w:r w:rsidRPr="009370A5">
        <w:rPr>
          <w:rFonts w:ascii="Arial" w:hAnsi="Arial" w:cs="Arial"/>
          <w:color w:val="000000" w:themeColor="text1"/>
        </w:rPr>
        <w:t>In the SWV experiments the parameters were as follows: an amplitude of 25 mV, a step potential of 5 mV, and a frequency of 25 Hz. All measurements were conducted in triplicate.</w:t>
      </w:r>
    </w:p>
    <w:p w14:paraId="3A113667" w14:textId="77777777" w:rsidR="006A25F0" w:rsidRPr="009370A5" w:rsidRDefault="006A25F0" w:rsidP="00DB60B3">
      <w:pPr>
        <w:spacing w:after="0" w:line="360" w:lineRule="auto"/>
        <w:rPr>
          <w:rFonts w:cs="Arial"/>
          <w:color w:val="000000" w:themeColor="text1"/>
          <w:sz w:val="24"/>
          <w:szCs w:val="24"/>
        </w:rPr>
      </w:pPr>
    </w:p>
    <w:p w14:paraId="0933BC8C" w14:textId="77777777" w:rsidR="009D1721" w:rsidRPr="009370A5" w:rsidRDefault="009D1721" w:rsidP="00260C23">
      <w:pPr>
        <w:spacing w:after="0" w:line="360" w:lineRule="auto"/>
      </w:pPr>
    </w:p>
    <w:p w14:paraId="263B3F6A" w14:textId="77777777" w:rsidR="009D1721" w:rsidRPr="009370A5" w:rsidRDefault="009D1721" w:rsidP="00260C23">
      <w:pPr>
        <w:spacing w:after="0" w:line="360" w:lineRule="auto"/>
      </w:pPr>
    </w:p>
    <w:p w14:paraId="4160D19A" w14:textId="77777777" w:rsidR="00C15F6E" w:rsidRPr="009370A5" w:rsidRDefault="00C15F6E" w:rsidP="00260C23">
      <w:pPr>
        <w:pStyle w:val="Akapitzlist"/>
        <w:numPr>
          <w:ilvl w:val="0"/>
          <w:numId w:val="1"/>
        </w:numPr>
        <w:spacing w:after="0" w:line="360" w:lineRule="auto"/>
        <w:rPr>
          <w:b/>
          <w:bCs/>
          <w:i/>
          <w:iCs/>
          <w:sz w:val="28"/>
          <w:szCs w:val="28"/>
        </w:rPr>
      </w:pPr>
      <w:r w:rsidRPr="009370A5">
        <w:rPr>
          <w:b/>
          <w:bCs/>
          <w:i/>
          <w:iCs/>
          <w:sz w:val="28"/>
          <w:szCs w:val="28"/>
        </w:rPr>
        <w:t>Results and discussion</w:t>
      </w:r>
    </w:p>
    <w:p w14:paraId="3A55E606" w14:textId="12BE2AAA" w:rsidR="00460C58" w:rsidRPr="009370A5" w:rsidRDefault="005B2050" w:rsidP="00260C23">
      <w:pPr>
        <w:pStyle w:val="Akapitzlist"/>
        <w:numPr>
          <w:ilvl w:val="1"/>
          <w:numId w:val="1"/>
        </w:numPr>
        <w:spacing w:after="0" w:line="360" w:lineRule="auto"/>
        <w:rPr>
          <w:i/>
          <w:iCs/>
          <w:sz w:val="24"/>
          <w:szCs w:val="24"/>
        </w:rPr>
      </w:pPr>
      <w:r w:rsidRPr="009370A5">
        <w:rPr>
          <w:i/>
          <w:iCs/>
          <w:sz w:val="24"/>
          <w:szCs w:val="24"/>
        </w:rPr>
        <w:t>Immobilization of dopamine on the glassy carbon electrode surface</w:t>
      </w:r>
    </w:p>
    <w:p w14:paraId="14F6463B" w14:textId="77777777" w:rsidR="00BB57E3" w:rsidRPr="009370A5" w:rsidRDefault="00BB57E3" w:rsidP="00260C23">
      <w:pPr>
        <w:spacing w:after="0" w:line="360" w:lineRule="auto"/>
      </w:pPr>
    </w:p>
    <w:p w14:paraId="16566397" w14:textId="7307DEA2" w:rsidR="00155017" w:rsidRPr="009370A5" w:rsidRDefault="00410B9E" w:rsidP="00BB57E3">
      <w:pPr>
        <w:spacing w:after="0" w:line="360" w:lineRule="auto"/>
        <w:ind w:firstLine="360"/>
        <w:rPr>
          <w:sz w:val="24"/>
          <w:szCs w:val="24"/>
        </w:rPr>
      </w:pPr>
      <w:r w:rsidRPr="009370A5">
        <w:rPr>
          <w:sz w:val="24"/>
          <w:szCs w:val="24"/>
        </w:rPr>
        <w:t>The first part of the present work is devoted to the</w:t>
      </w:r>
      <w:r w:rsidR="00AA6BEA" w:rsidRPr="009370A5">
        <w:rPr>
          <w:sz w:val="24"/>
          <w:szCs w:val="24"/>
        </w:rPr>
        <w:t xml:space="preserve"> immobilization of </w:t>
      </w:r>
      <w:r w:rsidR="00AA6BEA" w:rsidRPr="009370A5">
        <w:rPr>
          <w:i/>
          <w:iCs/>
          <w:sz w:val="24"/>
          <w:szCs w:val="24"/>
        </w:rPr>
        <w:t>Dop</w:t>
      </w:r>
      <w:r w:rsidR="00AA6BEA" w:rsidRPr="009370A5">
        <w:rPr>
          <w:sz w:val="24"/>
          <w:szCs w:val="24"/>
        </w:rPr>
        <w:t xml:space="preserve"> onto a </w:t>
      </w:r>
      <w:r w:rsidR="008942E1" w:rsidRPr="009370A5">
        <w:rPr>
          <w:sz w:val="24"/>
          <w:szCs w:val="24"/>
        </w:rPr>
        <w:t>GC</w:t>
      </w:r>
      <w:r w:rsidR="00AA6BEA" w:rsidRPr="009370A5">
        <w:rPr>
          <w:sz w:val="24"/>
          <w:szCs w:val="24"/>
        </w:rPr>
        <w:t xml:space="preserve"> electrode surface. Every stage of the proposed procedure was carefully optimized, </w:t>
      </w:r>
      <w:r w:rsidR="00155017" w:rsidRPr="009370A5">
        <w:rPr>
          <w:sz w:val="24"/>
          <w:szCs w:val="24"/>
        </w:rPr>
        <w:t xml:space="preserve">including </w:t>
      </w:r>
      <w:r w:rsidR="00A8283F" w:rsidRPr="009370A5">
        <w:rPr>
          <w:sz w:val="24"/>
          <w:szCs w:val="24"/>
        </w:rPr>
        <w:t>the applied potential range</w:t>
      </w:r>
      <w:r w:rsidR="00B31DC4" w:rsidRPr="009370A5">
        <w:rPr>
          <w:sz w:val="24"/>
          <w:szCs w:val="24"/>
        </w:rPr>
        <w:t>,</w:t>
      </w:r>
      <w:r w:rsidR="00A8283F" w:rsidRPr="009370A5">
        <w:rPr>
          <w:sz w:val="24"/>
          <w:szCs w:val="24"/>
        </w:rPr>
        <w:t xml:space="preserve"> </w:t>
      </w:r>
      <w:r w:rsidR="00B31DC4" w:rsidRPr="009370A5">
        <w:rPr>
          <w:sz w:val="24"/>
          <w:szCs w:val="24"/>
        </w:rPr>
        <w:t>number of scans</w:t>
      </w:r>
      <w:r w:rsidR="00155017" w:rsidRPr="009370A5">
        <w:rPr>
          <w:sz w:val="24"/>
          <w:szCs w:val="24"/>
        </w:rPr>
        <w:t>,</w:t>
      </w:r>
      <w:r w:rsidR="00B31DC4" w:rsidRPr="009370A5">
        <w:rPr>
          <w:sz w:val="24"/>
          <w:szCs w:val="24"/>
        </w:rPr>
        <w:t xml:space="preserve"> and the scan rate during </w:t>
      </w:r>
      <w:r w:rsidR="00A8283F" w:rsidRPr="009370A5">
        <w:rPr>
          <w:sz w:val="24"/>
          <w:szCs w:val="24"/>
        </w:rPr>
        <w:t>immobilization step</w:t>
      </w:r>
      <w:r w:rsidR="00841EC9" w:rsidRPr="009370A5">
        <w:rPr>
          <w:sz w:val="24"/>
          <w:szCs w:val="24"/>
        </w:rPr>
        <w:t xml:space="preserve"> (I)</w:t>
      </w:r>
      <w:r w:rsidR="00A8283F" w:rsidRPr="009370A5">
        <w:rPr>
          <w:sz w:val="24"/>
          <w:szCs w:val="24"/>
        </w:rPr>
        <w:t xml:space="preserve">, </w:t>
      </w:r>
      <w:r w:rsidR="00155017" w:rsidRPr="009370A5">
        <w:rPr>
          <w:sz w:val="24"/>
          <w:szCs w:val="24"/>
        </w:rPr>
        <w:t xml:space="preserve">as well as </w:t>
      </w:r>
      <w:r w:rsidR="00841EC9" w:rsidRPr="009370A5">
        <w:rPr>
          <w:sz w:val="24"/>
          <w:szCs w:val="24"/>
        </w:rPr>
        <w:t xml:space="preserve">pH and composition of </w:t>
      </w:r>
      <w:r w:rsidR="00155017" w:rsidRPr="009370A5">
        <w:rPr>
          <w:sz w:val="24"/>
          <w:szCs w:val="24"/>
        </w:rPr>
        <w:t xml:space="preserve">the </w:t>
      </w:r>
      <w:r w:rsidR="00841EC9" w:rsidRPr="009370A5">
        <w:rPr>
          <w:sz w:val="24"/>
          <w:szCs w:val="24"/>
        </w:rPr>
        <w:t xml:space="preserve">supporting electrolyte. </w:t>
      </w:r>
    </w:p>
    <w:p w14:paraId="0AAB1DFF" w14:textId="77777777" w:rsidR="00C26D93" w:rsidRPr="009370A5" w:rsidRDefault="002175D0" w:rsidP="00F64EF6">
      <w:pPr>
        <w:spacing w:after="0" w:line="360" w:lineRule="auto"/>
        <w:ind w:firstLine="360"/>
        <w:rPr>
          <w:rFonts w:cs="Arial"/>
          <w:color w:val="000000" w:themeColor="text1"/>
          <w:sz w:val="24"/>
          <w:szCs w:val="24"/>
        </w:rPr>
      </w:pPr>
      <w:r w:rsidRPr="009370A5">
        <w:rPr>
          <w:rFonts w:cs="Arial"/>
          <w:color w:val="000000" w:themeColor="text1"/>
          <w:sz w:val="24"/>
          <w:szCs w:val="24"/>
        </w:rPr>
        <w:t>The grafting of dopamine was initially carried out in a strongly acidic medium (0.01 mol L</w:t>
      </w:r>
      <w:r w:rsidRPr="009370A5">
        <w:rPr>
          <w:rFonts w:cs="Arial"/>
          <w:color w:val="000000" w:themeColor="text1"/>
          <w:sz w:val="24"/>
          <w:szCs w:val="24"/>
          <w:vertAlign w:val="superscript"/>
        </w:rPr>
        <w:t>-1</w:t>
      </w:r>
      <w:r w:rsidRPr="009370A5">
        <w:rPr>
          <w:rFonts w:cs="Arial"/>
          <w:color w:val="000000" w:themeColor="text1"/>
          <w:sz w:val="24"/>
          <w:szCs w:val="24"/>
        </w:rPr>
        <w:t xml:space="preserve"> sulfuric acid solution) through 20 successive </w:t>
      </w:r>
      <w:r w:rsidR="00357459" w:rsidRPr="009370A5">
        <w:rPr>
          <w:rFonts w:cs="Arial"/>
          <w:color w:val="000000" w:themeColor="text1"/>
          <w:sz w:val="24"/>
          <w:szCs w:val="24"/>
        </w:rPr>
        <w:t>CV</w:t>
      </w:r>
      <w:r w:rsidRPr="009370A5">
        <w:rPr>
          <w:rFonts w:cs="Arial"/>
          <w:color w:val="000000" w:themeColor="text1"/>
          <w:sz w:val="24"/>
          <w:szCs w:val="24"/>
        </w:rPr>
        <w:t xml:space="preserve"> scans in the potential range of 0.0 to +1.9 V (Fig. 1A).</w:t>
      </w:r>
      <w:r w:rsidR="003D1CDB" w:rsidRPr="009370A5">
        <w:rPr>
          <w:rFonts w:cs="Arial"/>
          <w:color w:val="000000" w:themeColor="text1"/>
          <w:sz w:val="24"/>
          <w:szCs w:val="24"/>
        </w:rPr>
        <w:t xml:space="preserve"> </w:t>
      </w:r>
      <w:r w:rsidRPr="009370A5">
        <w:rPr>
          <w:rFonts w:cs="Arial"/>
          <w:color w:val="000000" w:themeColor="text1"/>
          <w:sz w:val="24"/>
          <w:szCs w:val="24"/>
        </w:rPr>
        <w:t xml:space="preserve">Typically, as suggested by literature data, amines are challenging to oxidize, and the corresponding anodic peak, if present at all, is generally very weak and tends to disappear during repetitive potential cycling </w:t>
      </w:r>
      <w:r w:rsidR="005256DF" w:rsidRPr="009370A5">
        <w:rPr>
          <w:rFonts w:cs="Arial"/>
          <w:color w:val="000000" w:themeColor="text1"/>
          <w:sz w:val="24"/>
          <w:szCs w:val="24"/>
        </w:rPr>
        <w:fldChar w:fldCharType="begin">
          <w:fldData xml:space="preserve">PEVuZE5vdGU+PENpdGU+PEF1dGhvcj5Cw6lsYW5nZXI8L0F1dGhvcj48WWVhcj4yMDExPC9ZZWFy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</w:fldData>
        </w:fldChar>
      </w:r>
      <w:r w:rsidR="008339AA" w:rsidRPr="009370A5">
        <w:rPr>
          <w:rFonts w:cs="Arial"/>
          <w:color w:val="000000" w:themeColor="text1"/>
          <w:sz w:val="24"/>
          <w:szCs w:val="24"/>
        </w:rPr>
        <w:instrText xml:space="preserve"> ADDIN EN.CITE </w:instrText>
      </w:r>
      <w:r w:rsidR="008339AA" w:rsidRPr="009370A5">
        <w:rPr>
          <w:rFonts w:cs="Arial"/>
          <w:color w:val="000000" w:themeColor="text1"/>
          <w:sz w:val="24"/>
          <w:szCs w:val="24"/>
        </w:rPr>
        <w:fldChar w:fldCharType="begin">
          <w:fldData xml:space="preserve">PEVuZE5vdGU+PENpdGU+PEF1dGhvcj5Cw6lsYW5nZXI8L0F1dGhvcj48WWVhcj4yMDExPC9ZZWFy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</w:fldData>
        </w:fldChar>
      </w:r>
      <w:r w:rsidR="008339AA" w:rsidRPr="009370A5">
        <w:rPr>
          <w:rFonts w:cs="Arial"/>
          <w:color w:val="000000" w:themeColor="text1"/>
          <w:sz w:val="24"/>
          <w:szCs w:val="24"/>
        </w:rPr>
        <w:instrText xml:space="preserve"> ADDIN EN.CITE.DATA </w:instrText>
      </w:r>
      <w:r w:rsidR="008339AA" w:rsidRPr="009370A5">
        <w:rPr>
          <w:rFonts w:cs="Arial"/>
          <w:color w:val="000000" w:themeColor="text1"/>
          <w:sz w:val="24"/>
          <w:szCs w:val="24"/>
        </w:rPr>
      </w:r>
      <w:r w:rsidR="008339AA" w:rsidRPr="009370A5">
        <w:rPr>
          <w:rFonts w:cs="Arial"/>
          <w:color w:val="000000" w:themeColor="text1"/>
          <w:sz w:val="24"/>
          <w:szCs w:val="24"/>
        </w:rPr>
        <w:fldChar w:fldCharType="end"/>
      </w:r>
      <w:r w:rsidR="005256DF" w:rsidRPr="009370A5">
        <w:rPr>
          <w:rFonts w:cs="Arial"/>
          <w:color w:val="000000" w:themeColor="text1"/>
          <w:sz w:val="24"/>
          <w:szCs w:val="24"/>
        </w:rPr>
      </w:r>
      <w:r w:rsidR="005256DF" w:rsidRPr="009370A5">
        <w:rPr>
          <w:rFonts w:cs="Arial"/>
          <w:color w:val="000000" w:themeColor="text1"/>
          <w:sz w:val="24"/>
          <w:szCs w:val="24"/>
        </w:rPr>
        <w:fldChar w:fldCharType="separate"/>
      </w:r>
      <w:r w:rsidR="008339AA" w:rsidRPr="009370A5">
        <w:rPr>
          <w:rFonts w:cs="Arial"/>
          <w:noProof/>
          <w:color w:val="000000" w:themeColor="text1"/>
          <w:sz w:val="24"/>
          <w:szCs w:val="24"/>
        </w:rPr>
        <w:t>[30-32]</w:t>
      </w:r>
      <w:r w:rsidR="005256DF" w:rsidRPr="009370A5">
        <w:rPr>
          <w:rFonts w:cs="Arial"/>
          <w:color w:val="000000" w:themeColor="text1"/>
          <w:sz w:val="24"/>
          <w:szCs w:val="24"/>
        </w:rPr>
        <w:fldChar w:fldCharType="end"/>
      </w:r>
      <w:r w:rsidRPr="009370A5">
        <w:rPr>
          <w:rFonts w:cs="Arial"/>
          <w:color w:val="000000" w:themeColor="text1"/>
          <w:sz w:val="24"/>
          <w:szCs w:val="24"/>
        </w:rPr>
        <w:t xml:space="preserve">. In this system, the oxidation of the amine group is evident as a strong anodic current tail emerging at potentials more positive than 1.0 V (Figure 1A, main plot). Throughout the subsequent potential cycles, the typical response of the </w:t>
      </w:r>
      <w:r w:rsidR="00CB33FF" w:rsidRPr="009370A5">
        <w:rPr>
          <w:rFonts w:cs="Arial"/>
          <w:i/>
          <w:iCs/>
          <w:color w:val="000000" w:themeColor="text1"/>
          <w:sz w:val="24"/>
          <w:szCs w:val="24"/>
        </w:rPr>
        <w:t>Dop</w:t>
      </w:r>
      <w:r w:rsidRPr="009370A5">
        <w:rPr>
          <w:rFonts w:cs="Arial"/>
          <w:color w:val="000000" w:themeColor="text1"/>
          <w:sz w:val="24"/>
          <w:szCs w:val="24"/>
        </w:rPr>
        <w:t xml:space="preserve"> redox couple (quinone/hydroquinone) </w:t>
      </w:r>
      <w:r w:rsidR="00533403" w:rsidRPr="009370A5">
        <w:rPr>
          <w:rFonts w:cs="Arial"/>
          <w:color w:val="000000" w:themeColor="text1"/>
          <w:sz w:val="24"/>
          <w:szCs w:val="24"/>
        </w:rPr>
        <w:t xml:space="preserve">around the formal potential of about 0.350 V </w:t>
      </w:r>
      <w:r w:rsidRPr="009370A5">
        <w:rPr>
          <w:rFonts w:cs="Arial"/>
          <w:color w:val="000000" w:themeColor="text1"/>
          <w:sz w:val="24"/>
          <w:szCs w:val="24"/>
        </w:rPr>
        <w:t>gradually intensifies, while the anodic current tail attributed to amine oxidation gradually diminishes.</w:t>
      </w:r>
      <w:r w:rsidR="00F64EF6" w:rsidRPr="009370A5">
        <w:rPr>
          <w:rFonts w:cs="Arial"/>
          <w:color w:val="000000" w:themeColor="text1"/>
          <w:sz w:val="24"/>
          <w:szCs w:val="24"/>
        </w:rPr>
        <w:t xml:space="preserve"> </w:t>
      </w:r>
    </w:p>
    <w:p w14:paraId="51F53EDB" w14:textId="77777777" w:rsidR="00DA55E1" w:rsidRPr="009370A5" w:rsidRDefault="00DA55E1" w:rsidP="00F64EF6">
      <w:pPr>
        <w:spacing w:after="0" w:line="360" w:lineRule="auto"/>
        <w:ind w:firstLine="360"/>
        <w:rPr>
          <w:rFonts w:cs="Arial"/>
          <w:color w:val="000000" w:themeColor="text1"/>
          <w:sz w:val="24"/>
          <w:szCs w:val="24"/>
        </w:rPr>
      </w:pPr>
    </w:p>
    <w:p w14:paraId="1D5B54D6" w14:textId="77777777" w:rsidR="00DA55E1" w:rsidRPr="009370A5" w:rsidRDefault="00DA55E1" w:rsidP="00DA55E1">
      <w:pPr>
        <w:spacing w:after="0" w:line="360" w:lineRule="auto"/>
        <w:rPr>
          <w:sz w:val="24"/>
          <w:szCs w:val="24"/>
        </w:rPr>
      </w:pPr>
      <w:r w:rsidRPr="009370A5">
        <w:rPr>
          <w:noProof/>
        </w:rPr>
        <w:drawing>
          <wp:inline distT="0" distB="0" distL="0" distR="0" wp14:anchorId="48E1D1E4" wp14:editId="1A3DEB13">
            <wp:extent cx="6118860" cy="2880360"/>
            <wp:effectExtent l="0" t="0" r="0" b="0"/>
            <wp:docPr id="986358339" name="Obraz 1" descr="Obraz zawierający diagram, szkic, rysowanie, Grafika lini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58339" name="Obraz 1" descr="Obraz zawierający diagram, szkic, rysowanie, Grafika liniowa&#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2880360"/>
                    </a:xfrm>
                    <a:prstGeom prst="rect">
                      <a:avLst/>
                    </a:prstGeom>
                    <a:noFill/>
                    <a:ln>
                      <a:noFill/>
                    </a:ln>
                  </pic:spPr>
                </pic:pic>
              </a:graphicData>
            </a:graphic>
          </wp:inline>
        </w:drawing>
      </w:r>
    </w:p>
    <w:p w14:paraId="53D2610B" w14:textId="77777777" w:rsidR="00DA55E1" w:rsidRPr="009370A5" w:rsidRDefault="00DA55E1" w:rsidP="00DA55E1">
      <w:pPr>
        <w:spacing w:after="0" w:line="360" w:lineRule="auto"/>
        <w:rPr>
          <w:sz w:val="24"/>
          <w:szCs w:val="24"/>
        </w:rPr>
      </w:pPr>
      <w:r w:rsidRPr="009370A5">
        <w:rPr>
          <w:sz w:val="24"/>
          <w:szCs w:val="24"/>
        </w:rPr>
        <w:t xml:space="preserve">Fig. 1. </w:t>
      </w:r>
      <w:r w:rsidRPr="009370A5">
        <w:rPr>
          <w:b/>
          <w:bCs/>
          <w:sz w:val="24"/>
          <w:szCs w:val="24"/>
        </w:rPr>
        <w:t>(A)</w:t>
      </w:r>
      <w:r w:rsidRPr="009370A5">
        <w:rPr>
          <w:sz w:val="24"/>
          <w:szCs w:val="24"/>
        </w:rPr>
        <w:t xml:space="preserve"> Cyclic voltammograms of </w:t>
      </w:r>
      <w:r w:rsidRPr="009370A5">
        <w:rPr>
          <w:i/>
          <w:iCs/>
          <w:sz w:val="24"/>
          <w:szCs w:val="24"/>
        </w:rPr>
        <w:t>Dop</w:t>
      </w:r>
      <w:r w:rsidRPr="009370A5">
        <w:rPr>
          <w:sz w:val="24"/>
          <w:szCs w:val="24"/>
        </w:rPr>
        <w:t xml:space="preserve"> </w:t>
      </w:r>
      <w:r w:rsidRPr="009370A5">
        <w:rPr>
          <w:rFonts w:cs="Arial"/>
          <w:color w:val="000000" w:themeColor="text1"/>
          <w:sz w:val="24"/>
          <w:szCs w:val="24"/>
        </w:rPr>
        <w:t>(c(</w:t>
      </w:r>
      <w:r w:rsidRPr="009370A5">
        <w:rPr>
          <w:rFonts w:cs="Arial"/>
          <w:i/>
          <w:color w:val="000000" w:themeColor="text1"/>
          <w:sz w:val="24"/>
          <w:szCs w:val="24"/>
          <w:vertAlign w:val="subscript"/>
        </w:rPr>
        <w:t>Dop</w:t>
      </w:r>
      <w:r w:rsidRPr="009370A5">
        <w:rPr>
          <w:rFonts w:cs="Arial"/>
          <w:color w:val="000000" w:themeColor="text1"/>
          <w:sz w:val="24"/>
          <w:szCs w:val="24"/>
        </w:rPr>
        <w:t>) = 1.0 × 10</w:t>
      </w:r>
      <w:r w:rsidRPr="009370A5">
        <w:rPr>
          <w:rFonts w:cs="Arial"/>
          <w:color w:val="000000" w:themeColor="text1"/>
          <w:sz w:val="24"/>
          <w:szCs w:val="24"/>
          <w:vertAlign w:val="superscript"/>
        </w:rPr>
        <w:t>−3</w:t>
      </w:r>
      <w:r w:rsidRPr="009370A5">
        <w:rPr>
          <w:rFonts w:cs="Arial"/>
          <w:color w:val="000000" w:themeColor="text1"/>
          <w:sz w:val="24"/>
          <w:szCs w:val="24"/>
        </w:rPr>
        <w:t xml:space="preserve"> mol L</w:t>
      </w:r>
      <w:r w:rsidRPr="009370A5">
        <w:rPr>
          <w:rFonts w:cs="Arial"/>
          <w:color w:val="000000" w:themeColor="text1"/>
          <w:sz w:val="24"/>
          <w:szCs w:val="24"/>
          <w:vertAlign w:val="superscript"/>
        </w:rPr>
        <w:t>−1</w:t>
      </w:r>
      <w:r w:rsidRPr="009370A5">
        <w:rPr>
          <w:rFonts w:cs="Arial"/>
          <w:color w:val="000000" w:themeColor="text1"/>
          <w:sz w:val="24"/>
          <w:szCs w:val="24"/>
        </w:rPr>
        <w:t>), recorded d</w:t>
      </w:r>
      <w:r w:rsidRPr="009370A5">
        <w:rPr>
          <w:sz w:val="24"/>
          <w:szCs w:val="24"/>
        </w:rPr>
        <w:t xml:space="preserve">uring immobilization stage (I) in </w:t>
      </w:r>
      <w:r w:rsidRPr="009370A5">
        <w:rPr>
          <w:rFonts w:cs="Arial"/>
          <w:color w:val="000000" w:themeColor="text1"/>
          <w:sz w:val="24"/>
          <w:szCs w:val="24"/>
        </w:rPr>
        <w:t>1.0 × 10</w:t>
      </w:r>
      <w:r w:rsidRPr="009370A5">
        <w:rPr>
          <w:rFonts w:cs="Arial"/>
          <w:color w:val="000000" w:themeColor="text1"/>
          <w:sz w:val="24"/>
          <w:szCs w:val="24"/>
          <w:vertAlign w:val="superscript"/>
        </w:rPr>
        <w:t>−2</w:t>
      </w:r>
      <w:r w:rsidRPr="009370A5">
        <w:rPr>
          <w:rFonts w:cs="Arial"/>
          <w:color w:val="000000" w:themeColor="text1"/>
          <w:sz w:val="24"/>
          <w:szCs w:val="24"/>
        </w:rPr>
        <w:t xml:space="preserve"> mol L</w:t>
      </w:r>
      <w:r w:rsidRPr="009370A5">
        <w:rPr>
          <w:rFonts w:cs="Arial"/>
          <w:color w:val="000000" w:themeColor="text1"/>
          <w:sz w:val="24"/>
          <w:szCs w:val="24"/>
          <w:vertAlign w:val="superscript"/>
        </w:rPr>
        <w:t xml:space="preserve">−1 </w:t>
      </w:r>
      <w:r w:rsidRPr="009370A5">
        <w:rPr>
          <w:rFonts w:cs="Arial"/>
          <w:color w:val="000000" w:themeColor="text1"/>
          <w:sz w:val="24"/>
          <w:szCs w:val="24"/>
        </w:rPr>
        <w:t>H</w:t>
      </w:r>
      <w:r w:rsidRPr="009370A5">
        <w:rPr>
          <w:rFonts w:cs="Arial"/>
          <w:color w:val="000000" w:themeColor="text1"/>
          <w:sz w:val="24"/>
          <w:szCs w:val="24"/>
          <w:vertAlign w:val="subscript"/>
        </w:rPr>
        <w:t>2</w:t>
      </w:r>
      <w:r w:rsidRPr="009370A5">
        <w:rPr>
          <w:rFonts w:cs="Arial"/>
          <w:color w:val="000000" w:themeColor="text1"/>
          <w:sz w:val="24"/>
          <w:szCs w:val="24"/>
        </w:rPr>
        <w:t>SO</w:t>
      </w:r>
      <w:r w:rsidRPr="009370A5">
        <w:rPr>
          <w:rFonts w:cs="Arial"/>
          <w:color w:val="000000" w:themeColor="text1"/>
          <w:sz w:val="24"/>
          <w:szCs w:val="24"/>
          <w:vertAlign w:val="subscript"/>
        </w:rPr>
        <w:t>4</w:t>
      </w:r>
      <w:r w:rsidRPr="009370A5">
        <w:rPr>
          <w:rFonts w:cs="Arial"/>
          <w:color w:val="000000" w:themeColor="text1"/>
          <w:sz w:val="24"/>
          <w:szCs w:val="24"/>
        </w:rPr>
        <w:t xml:space="preserve"> at scan rate of 0.06 V s</w:t>
      </w:r>
      <w:r w:rsidRPr="009370A5">
        <w:rPr>
          <w:rFonts w:cs="Arial"/>
          <w:color w:val="000000" w:themeColor="text1"/>
          <w:sz w:val="24"/>
          <w:szCs w:val="24"/>
          <w:vertAlign w:val="superscript"/>
        </w:rPr>
        <w:t>-1</w:t>
      </w:r>
      <w:r w:rsidRPr="009370A5">
        <w:rPr>
          <w:rFonts w:cs="Arial"/>
          <w:color w:val="000000" w:themeColor="text1"/>
          <w:sz w:val="24"/>
          <w:szCs w:val="24"/>
        </w:rPr>
        <w:t>. Black-solid line represents the 1</w:t>
      </w:r>
      <w:r w:rsidRPr="009370A5">
        <w:rPr>
          <w:rFonts w:cs="Arial"/>
          <w:color w:val="000000" w:themeColor="text1"/>
          <w:sz w:val="24"/>
          <w:szCs w:val="24"/>
          <w:vertAlign w:val="superscript"/>
        </w:rPr>
        <w:t>st</w:t>
      </w:r>
      <w:r w:rsidRPr="009370A5">
        <w:rPr>
          <w:rFonts w:cs="Arial"/>
          <w:color w:val="000000" w:themeColor="text1"/>
          <w:sz w:val="24"/>
          <w:szCs w:val="24"/>
        </w:rPr>
        <w:t xml:space="preserve"> scan; gray-solid line is the 10</w:t>
      </w:r>
      <w:r w:rsidRPr="009370A5">
        <w:rPr>
          <w:rFonts w:cs="Arial"/>
          <w:color w:val="000000" w:themeColor="text1"/>
          <w:sz w:val="24"/>
          <w:szCs w:val="24"/>
          <w:vertAlign w:val="superscript"/>
        </w:rPr>
        <w:t>th</w:t>
      </w:r>
      <w:r w:rsidRPr="009370A5">
        <w:rPr>
          <w:rFonts w:cs="Arial"/>
          <w:color w:val="000000" w:themeColor="text1"/>
          <w:sz w:val="24"/>
          <w:szCs w:val="24"/>
        </w:rPr>
        <w:t xml:space="preserve"> scan, and the gray-dotted line is the 20</w:t>
      </w:r>
      <w:r w:rsidRPr="009370A5">
        <w:rPr>
          <w:rFonts w:cs="Arial"/>
          <w:color w:val="000000" w:themeColor="text1"/>
          <w:sz w:val="24"/>
          <w:szCs w:val="24"/>
          <w:vertAlign w:val="superscript"/>
        </w:rPr>
        <w:t>th</w:t>
      </w:r>
      <w:r w:rsidRPr="009370A5">
        <w:rPr>
          <w:rFonts w:cs="Arial"/>
          <w:color w:val="000000" w:themeColor="text1"/>
          <w:sz w:val="24"/>
          <w:szCs w:val="24"/>
        </w:rPr>
        <w:t xml:space="preserve"> scan. The inset shows enlarged part of the voltammograms within the potential region of the </w:t>
      </w:r>
      <w:r w:rsidRPr="009370A5">
        <w:rPr>
          <w:rFonts w:cs="Arial"/>
          <w:i/>
          <w:iCs/>
          <w:color w:val="000000" w:themeColor="text1"/>
          <w:sz w:val="24"/>
          <w:szCs w:val="24"/>
        </w:rPr>
        <w:t>Dop</w:t>
      </w:r>
      <w:r w:rsidRPr="009370A5">
        <w:rPr>
          <w:rFonts w:cs="Arial"/>
          <w:color w:val="000000" w:themeColor="text1"/>
          <w:sz w:val="24"/>
          <w:szCs w:val="24"/>
        </w:rPr>
        <w:t xml:space="preserve"> (quinone/hydroquinone) redox couple. </w:t>
      </w:r>
      <w:r w:rsidRPr="009370A5">
        <w:rPr>
          <w:rFonts w:cs="Arial"/>
          <w:b/>
          <w:bCs/>
          <w:color w:val="000000" w:themeColor="text1"/>
          <w:sz w:val="24"/>
          <w:szCs w:val="24"/>
        </w:rPr>
        <w:t>(B)</w:t>
      </w:r>
      <w:r w:rsidRPr="009370A5">
        <w:rPr>
          <w:rFonts w:cs="Arial"/>
          <w:color w:val="000000" w:themeColor="text1"/>
          <w:sz w:val="24"/>
          <w:szCs w:val="24"/>
        </w:rPr>
        <w:t xml:space="preserve"> Cyclic voltammogram of </w:t>
      </w:r>
      <w:r w:rsidRPr="009370A5">
        <w:rPr>
          <w:rFonts w:cs="Arial"/>
          <w:i/>
          <w:iCs/>
          <w:color w:val="000000" w:themeColor="text1"/>
          <w:sz w:val="24"/>
          <w:szCs w:val="24"/>
        </w:rPr>
        <w:t>Dop</w:t>
      </w:r>
      <w:r w:rsidRPr="009370A5">
        <w:rPr>
          <w:rFonts w:cs="Arial"/>
          <w:color w:val="000000" w:themeColor="text1"/>
          <w:sz w:val="24"/>
          <w:szCs w:val="24"/>
        </w:rPr>
        <w:t>-modified GC electrode (III stage) recorded in 1.0 × 10</w:t>
      </w:r>
      <w:r w:rsidRPr="009370A5">
        <w:rPr>
          <w:rFonts w:cs="Arial"/>
          <w:color w:val="000000" w:themeColor="text1"/>
          <w:sz w:val="24"/>
          <w:szCs w:val="24"/>
          <w:vertAlign w:val="superscript"/>
        </w:rPr>
        <w:t>−2</w:t>
      </w:r>
      <w:r w:rsidRPr="009370A5">
        <w:rPr>
          <w:rFonts w:cs="Arial"/>
          <w:color w:val="000000" w:themeColor="text1"/>
          <w:sz w:val="24"/>
          <w:szCs w:val="24"/>
        </w:rPr>
        <w:t xml:space="preserve"> mol L</w:t>
      </w:r>
      <w:r w:rsidRPr="009370A5">
        <w:rPr>
          <w:rFonts w:cs="Arial"/>
          <w:color w:val="000000" w:themeColor="text1"/>
          <w:sz w:val="24"/>
          <w:szCs w:val="24"/>
          <w:vertAlign w:val="superscript"/>
        </w:rPr>
        <w:t xml:space="preserve">−1 </w:t>
      </w:r>
      <w:r w:rsidRPr="009370A5">
        <w:rPr>
          <w:rFonts w:cs="Arial"/>
          <w:color w:val="000000" w:themeColor="text1"/>
          <w:sz w:val="24"/>
          <w:szCs w:val="24"/>
        </w:rPr>
        <w:t>H</w:t>
      </w:r>
      <w:r w:rsidRPr="009370A5">
        <w:rPr>
          <w:rFonts w:cs="Arial"/>
          <w:color w:val="000000" w:themeColor="text1"/>
          <w:sz w:val="24"/>
          <w:szCs w:val="24"/>
          <w:vertAlign w:val="subscript"/>
        </w:rPr>
        <w:t>2</w:t>
      </w:r>
      <w:r w:rsidRPr="009370A5">
        <w:rPr>
          <w:rFonts w:cs="Arial"/>
          <w:color w:val="000000" w:themeColor="text1"/>
          <w:sz w:val="24"/>
          <w:szCs w:val="24"/>
        </w:rPr>
        <w:t>SO</w:t>
      </w:r>
      <w:r w:rsidRPr="009370A5">
        <w:rPr>
          <w:rFonts w:cs="Arial"/>
          <w:color w:val="000000" w:themeColor="text1"/>
          <w:sz w:val="24"/>
          <w:szCs w:val="24"/>
          <w:vertAlign w:val="subscript"/>
        </w:rPr>
        <w:t>4</w:t>
      </w:r>
      <w:r w:rsidRPr="009370A5">
        <w:rPr>
          <w:rFonts w:cs="Arial"/>
          <w:color w:val="000000" w:themeColor="text1"/>
          <w:sz w:val="24"/>
          <w:szCs w:val="24"/>
        </w:rPr>
        <w:t>; at scan rate of 0.06 V s</w:t>
      </w:r>
      <w:r w:rsidRPr="009370A5">
        <w:rPr>
          <w:rFonts w:cs="Arial"/>
          <w:color w:val="000000" w:themeColor="text1"/>
          <w:sz w:val="24"/>
          <w:szCs w:val="24"/>
          <w:vertAlign w:val="superscript"/>
        </w:rPr>
        <w:t>-1</w:t>
      </w:r>
      <w:r w:rsidRPr="009370A5">
        <w:rPr>
          <w:rFonts w:cs="Arial"/>
          <w:color w:val="000000" w:themeColor="text1"/>
          <w:sz w:val="24"/>
          <w:szCs w:val="24"/>
        </w:rPr>
        <w:t>.</w:t>
      </w:r>
    </w:p>
    <w:p w14:paraId="6C51E8C2" w14:textId="77777777" w:rsidR="00DA55E1" w:rsidRPr="009370A5" w:rsidRDefault="00DA55E1" w:rsidP="00F64EF6">
      <w:pPr>
        <w:spacing w:after="0" w:line="360" w:lineRule="auto"/>
        <w:ind w:firstLine="360"/>
        <w:rPr>
          <w:rFonts w:cs="Arial"/>
          <w:color w:val="000000" w:themeColor="text1"/>
          <w:sz w:val="24"/>
          <w:szCs w:val="24"/>
        </w:rPr>
      </w:pPr>
    </w:p>
    <w:p w14:paraId="3D823083" w14:textId="0352C643" w:rsidR="00C26D93" w:rsidRPr="009370A5" w:rsidRDefault="00C26D93" w:rsidP="00C26D93">
      <w:pPr>
        <w:spacing w:after="0" w:line="360" w:lineRule="auto"/>
        <w:ind w:firstLine="360"/>
        <w:rPr>
          <w:rFonts w:cs="Arial"/>
          <w:sz w:val="24"/>
          <w:szCs w:val="24"/>
        </w:rPr>
      </w:pPr>
      <w:r w:rsidRPr="009370A5">
        <w:rPr>
          <w:rFonts w:cs="Arial"/>
          <w:color w:val="0F0F0F"/>
          <w:sz w:val="24"/>
          <w:szCs w:val="24"/>
        </w:rPr>
        <w:t xml:space="preserve">In reference to the amine oxidation process attempted for the grafting of </w:t>
      </w:r>
      <w:r w:rsidRPr="009370A5">
        <w:rPr>
          <w:rFonts w:cs="Arial"/>
          <w:i/>
          <w:iCs/>
          <w:color w:val="0F0F0F"/>
          <w:sz w:val="24"/>
          <w:szCs w:val="24"/>
        </w:rPr>
        <w:t>Dop</w:t>
      </w:r>
      <w:r w:rsidRPr="009370A5">
        <w:rPr>
          <w:rFonts w:cs="Arial"/>
          <w:color w:val="0F0F0F"/>
          <w:sz w:val="24"/>
          <w:szCs w:val="24"/>
        </w:rPr>
        <w:t xml:space="preserve">, it has been suggested to occur through the formation of a neutral aminyl radical </w:t>
      </w:r>
      <w:r w:rsidRPr="009370A5">
        <w:rPr>
          <w:rFonts w:cs="Arial"/>
          <w:color w:val="0F0F0F"/>
          <w:sz w:val="24"/>
          <w:szCs w:val="24"/>
        </w:rPr>
        <w:fldChar w:fldCharType="begin"/>
      </w:r>
      <w:r w:rsidRPr="009370A5">
        <w:rPr>
          <w:rFonts w:cs="Arial"/>
          <w:color w:val="0F0F0F"/>
          <w:sz w:val="24"/>
          <w:szCs w:val="24"/>
        </w:rPr>
        <w:instrText xml:space="preserve"> ADDIN EN.CITE &lt;EndNote&gt;&lt;Cite&gt;&lt;Author&gt;Bélanger&lt;/Author&gt;&lt;Year&gt;2011&lt;/Year&gt;&lt;IDText&gt;Electrografting: a powerful method for surface modification&lt;/IDText&gt;&lt;DisplayText&gt;[30]&lt;/DisplayText&gt;&lt;record&gt;&lt;urls&gt;&lt;related-urls&gt;&lt;url&gt;http://dx.doi.org/10.1039/C0CS00149J&lt;/url&gt;&lt;/related-urls&gt;&lt;/urls&gt;&lt;isbn&gt;0306-0012&lt;/isbn&gt;&lt;work-type&gt;10.1039/C0CS00149J&lt;/work-type&gt;&lt;titles&gt;&lt;title&gt;Electrografting: a powerful method for surface modification&lt;/title&gt;&lt;secondary-title&gt;Chemical Society Reviews&lt;/secondary-title&gt;&lt;/titles&gt;&lt;pages&gt;3995-4048&lt;/pages&gt;&lt;number&gt;7&lt;/number&gt;&lt;contributors&gt;&lt;authors&gt;&lt;author&gt;Bélanger, Daniel&lt;/author&gt;&lt;author&gt;Pinson, Jean&lt;/author&gt;&lt;/authors&gt;&lt;/contributors&gt;&lt;added-date format="utc"&gt;1682954124&lt;/added-date&gt;&lt;ref-type name="Journal Article"&gt;17&lt;/ref-type&gt;&lt;dates&gt;&lt;year&gt;2011&lt;/year&gt;&lt;/dates&gt;&lt;rec-number&gt;868&lt;/rec-number&gt;&lt;publisher&gt;The Royal Society of Chemistry&lt;/publisher&gt;&lt;last-updated-date format="utc"&gt;1682954124&lt;/last-updated-date&gt;&lt;electronic-resource-num&gt;10.1039/C0CS00149J&lt;/electronic-resource-num&gt;&lt;volume&gt;40&lt;/volume&gt;&lt;/record&gt;&lt;/Cite&gt;&lt;/EndNote&gt;</w:instrText>
      </w:r>
      <w:r w:rsidRPr="009370A5">
        <w:rPr>
          <w:rFonts w:cs="Arial"/>
          <w:color w:val="0F0F0F"/>
          <w:sz w:val="24"/>
          <w:szCs w:val="24"/>
        </w:rPr>
        <w:fldChar w:fldCharType="separate"/>
      </w:r>
      <w:r w:rsidRPr="009370A5">
        <w:rPr>
          <w:rFonts w:cs="Arial"/>
          <w:noProof/>
          <w:color w:val="0F0F0F"/>
          <w:sz w:val="24"/>
          <w:szCs w:val="24"/>
        </w:rPr>
        <w:t>[30]</w:t>
      </w:r>
      <w:r w:rsidRPr="009370A5">
        <w:rPr>
          <w:rFonts w:cs="Arial"/>
          <w:color w:val="0F0F0F"/>
          <w:sz w:val="24"/>
          <w:szCs w:val="24"/>
        </w:rPr>
        <w:fldChar w:fldCharType="end"/>
      </w:r>
      <w:r w:rsidRPr="009370A5">
        <w:rPr>
          <w:rFonts w:cs="Arial"/>
          <w:color w:val="0F0F0F"/>
          <w:sz w:val="24"/>
          <w:szCs w:val="24"/>
        </w:rPr>
        <w:t xml:space="preserve">. Specifically, this radical generation involves a multistep process, beginning with the initial one-electron-one-proton oxidation of the protonated amino group of </w:t>
      </w:r>
      <w:r w:rsidRPr="009370A5">
        <w:rPr>
          <w:rFonts w:cs="Arial"/>
          <w:i/>
          <w:iCs/>
          <w:color w:val="0F0F0F"/>
          <w:sz w:val="24"/>
          <w:szCs w:val="24"/>
        </w:rPr>
        <w:t>Dop</w:t>
      </w:r>
      <w:r w:rsidRPr="009370A5">
        <w:rPr>
          <w:rFonts w:cs="Arial"/>
          <w:color w:val="0F0F0F"/>
          <w:sz w:val="24"/>
          <w:szCs w:val="24"/>
        </w:rPr>
        <w:t>, leading to the formation of a radical cation (RCH</w:t>
      </w:r>
      <w:r w:rsidRPr="009370A5">
        <w:rPr>
          <w:rFonts w:cs="Arial"/>
          <w:color w:val="0F0F0F"/>
          <w:sz w:val="24"/>
          <w:szCs w:val="24"/>
          <w:vertAlign w:val="subscript"/>
        </w:rPr>
        <w:t>2</w:t>
      </w:r>
      <w:r w:rsidRPr="009370A5">
        <w:rPr>
          <w:rFonts w:cs="Arial"/>
          <w:color w:val="0F0F0F"/>
          <w:sz w:val="24"/>
          <w:szCs w:val="24"/>
        </w:rPr>
        <w:t>NH</w:t>
      </w:r>
      <w:r w:rsidRPr="009370A5">
        <w:rPr>
          <w:rFonts w:cs="Arial"/>
          <w:color w:val="0F0F0F"/>
          <w:sz w:val="24"/>
          <w:szCs w:val="24"/>
          <w:vertAlign w:val="subscript"/>
        </w:rPr>
        <w:t>2</w:t>
      </w:r>
      <w:r w:rsidRPr="009370A5">
        <w:rPr>
          <w:rFonts w:cs="Arial"/>
          <w:color w:val="0F0F0F"/>
          <w:sz w:val="24"/>
          <w:szCs w:val="24"/>
          <w:vertAlign w:val="superscript"/>
        </w:rPr>
        <w:t>+</w:t>
      </w:r>
      <w:r w:rsidRPr="009370A5">
        <w:rPr>
          <w:rFonts w:cs="Arial"/>
          <w:color w:val="0F0F0F"/>
          <w:sz w:val="24"/>
          <w:szCs w:val="24"/>
        </w:rPr>
        <w:sym w:font="Symbol" w:char="F0B7"/>
      </w:r>
      <w:r w:rsidRPr="009370A5">
        <w:rPr>
          <w:rFonts w:cs="Arial"/>
          <w:color w:val="0F0F0F"/>
          <w:sz w:val="24"/>
          <w:szCs w:val="24"/>
        </w:rPr>
        <w:t>). Subsequent to the electrochemical step, deprotonation of the α-methylene group results in a carbon radical (RCH</w:t>
      </w:r>
      <w:r w:rsidRPr="009370A5">
        <w:rPr>
          <w:rFonts w:cs="Arial"/>
          <w:color w:val="0F0F0F"/>
          <w:sz w:val="24"/>
          <w:szCs w:val="24"/>
        </w:rPr>
        <w:sym w:font="Symbol" w:char="F0B7"/>
      </w:r>
      <w:r w:rsidRPr="009370A5">
        <w:rPr>
          <w:rFonts w:cs="Arial"/>
          <w:color w:val="0F0F0F"/>
          <w:sz w:val="24"/>
          <w:szCs w:val="24"/>
        </w:rPr>
        <w:t>NH</w:t>
      </w:r>
      <w:r w:rsidRPr="009370A5">
        <w:rPr>
          <w:rFonts w:cs="Arial"/>
          <w:color w:val="0F0F0F"/>
          <w:sz w:val="24"/>
          <w:szCs w:val="24"/>
          <w:vertAlign w:val="subscript"/>
        </w:rPr>
        <w:t>2</w:t>
      </w:r>
      <w:r w:rsidRPr="009370A5">
        <w:rPr>
          <w:rFonts w:cs="Arial"/>
          <w:color w:val="0F0F0F"/>
          <w:sz w:val="24"/>
          <w:szCs w:val="24"/>
        </w:rPr>
        <w:t>), which ultimately rearranges into an aminyl radical (RCH</w:t>
      </w:r>
      <w:r w:rsidRPr="009370A5">
        <w:rPr>
          <w:rFonts w:cs="Arial"/>
          <w:color w:val="0F0F0F"/>
          <w:sz w:val="24"/>
          <w:szCs w:val="24"/>
          <w:vertAlign w:val="subscript"/>
        </w:rPr>
        <w:t>2</w:t>
      </w:r>
      <w:r w:rsidRPr="009370A5">
        <w:rPr>
          <w:rFonts w:cs="Arial"/>
          <w:color w:val="0F0F0F"/>
          <w:sz w:val="24"/>
          <w:szCs w:val="24"/>
        </w:rPr>
        <w:t>NH</w:t>
      </w:r>
      <w:r w:rsidRPr="009370A5">
        <w:rPr>
          <w:rFonts w:cs="Arial"/>
          <w:color w:val="0F0F0F"/>
          <w:sz w:val="24"/>
          <w:szCs w:val="24"/>
        </w:rPr>
        <w:sym w:font="Symbol" w:char="F0B7"/>
      </w:r>
      <w:r w:rsidRPr="009370A5">
        <w:rPr>
          <w:rFonts w:cs="Arial"/>
          <w:color w:val="0F0F0F"/>
          <w:sz w:val="24"/>
          <w:szCs w:val="24"/>
        </w:rPr>
        <w:t xml:space="preserve">) that binds to the electrode surface (Figure 2A)  </w:t>
      </w:r>
      <w:r w:rsidRPr="009370A5">
        <w:rPr>
          <w:rFonts w:cs="Arial"/>
          <w:color w:val="0F0F0F"/>
          <w:sz w:val="24"/>
          <w:szCs w:val="24"/>
        </w:rPr>
        <w:fldChar w:fldCharType="begin">
          <w:fldData xml:space="preserve">PEVuZE5vdGU+PENpdGU+PEF1dGhvcj5CYXJiaWVyPC9BdXRob3I+PFllYXI+MTk5MDwvWWVhcj48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</w:fldData>
        </w:fldChar>
      </w:r>
      <w:r w:rsidRPr="009370A5">
        <w:rPr>
          <w:rFonts w:cs="Arial"/>
          <w:color w:val="0F0F0F"/>
          <w:sz w:val="24"/>
          <w:szCs w:val="24"/>
        </w:rPr>
        <w:instrText xml:space="preserve"> ADDIN EN.CITE </w:instrText>
      </w:r>
      <w:r w:rsidRPr="009370A5">
        <w:rPr>
          <w:rFonts w:cs="Arial"/>
          <w:color w:val="0F0F0F"/>
          <w:sz w:val="24"/>
          <w:szCs w:val="24"/>
        </w:rPr>
        <w:fldChar w:fldCharType="begin">
          <w:fldData xml:space="preserve">PEVuZE5vdGU+PENpdGU+PEF1dGhvcj5CYXJiaWVyPC9BdXRob3I+PFllYXI+MTk5MDwvWWVhcj48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</w:fldData>
        </w:fldChar>
      </w:r>
      <w:r w:rsidRPr="009370A5">
        <w:rPr>
          <w:rFonts w:cs="Arial"/>
          <w:color w:val="0F0F0F"/>
          <w:sz w:val="24"/>
          <w:szCs w:val="24"/>
        </w:rPr>
        <w:instrText xml:space="preserve"> ADDIN EN.CITE.DATA </w:instrText>
      </w:r>
      <w:r w:rsidRPr="009370A5">
        <w:rPr>
          <w:rFonts w:cs="Arial"/>
          <w:color w:val="0F0F0F"/>
          <w:sz w:val="24"/>
          <w:szCs w:val="24"/>
        </w:rPr>
      </w:r>
      <w:r w:rsidRPr="009370A5">
        <w:rPr>
          <w:rFonts w:cs="Arial"/>
          <w:color w:val="0F0F0F"/>
          <w:sz w:val="24"/>
          <w:szCs w:val="24"/>
        </w:rPr>
        <w:fldChar w:fldCharType="end"/>
      </w:r>
      <w:r w:rsidRPr="009370A5">
        <w:rPr>
          <w:rFonts w:cs="Arial"/>
          <w:color w:val="0F0F0F"/>
          <w:sz w:val="24"/>
          <w:szCs w:val="24"/>
        </w:rPr>
      </w:r>
      <w:r w:rsidRPr="009370A5">
        <w:rPr>
          <w:rFonts w:cs="Arial"/>
          <w:color w:val="0F0F0F"/>
          <w:sz w:val="24"/>
          <w:szCs w:val="24"/>
        </w:rPr>
        <w:fldChar w:fldCharType="separate"/>
      </w:r>
      <w:r w:rsidRPr="009370A5">
        <w:rPr>
          <w:rFonts w:cs="Arial"/>
          <w:noProof/>
          <w:color w:val="0F0F0F"/>
          <w:sz w:val="24"/>
          <w:szCs w:val="24"/>
        </w:rPr>
        <w:t>[28, 30]</w:t>
      </w:r>
      <w:r w:rsidRPr="009370A5">
        <w:rPr>
          <w:rFonts w:cs="Arial"/>
          <w:color w:val="0F0F0F"/>
          <w:sz w:val="24"/>
          <w:szCs w:val="24"/>
        </w:rPr>
        <w:fldChar w:fldCharType="end"/>
      </w:r>
      <w:r w:rsidRPr="009370A5">
        <w:rPr>
          <w:rFonts w:cs="Arial"/>
          <w:sz w:val="24"/>
          <w:szCs w:val="24"/>
        </w:rPr>
        <w:t xml:space="preserve">. </w:t>
      </w:r>
      <w:r w:rsidRPr="009370A5">
        <w:rPr>
          <w:rFonts w:cs="Arial"/>
          <w:color w:val="000000" w:themeColor="text1"/>
          <w:sz w:val="24"/>
          <w:szCs w:val="24"/>
        </w:rPr>
        <w:t xml:space="preserve">The scheme of the immobilization of </w:t>
      </w:r>
      <w:r w:rsidRPr="009370A5">
        <w:rPr>
          <w:rFonts w:cs="Arial"/>
          <w:i/>
          <w:iCs/>
          <w:color w:val="000000" w:themeColor="text1"/>
          <w:sz w:val="24"/>
          <w:szCs w:val="24"/>
        </w:rPr>
        <w:t>Dop</w:t>
      </w:r>
      <w:r w:rsidRPr="009370A5">
        <w:rPr>
          <w:rFonts w:cs="Arial"/>
          <w:color w:val="000000" w:themeColor="text1"/>
          <w:sz w:val="24"/>
          <w:szCs w:val="24"/>
        </w:rPr>
        <w:t xml:space="preserve"> onto surface of the working electrode is presented in the Figure 2B.</w:t>
      </w:r>
    </w:p>
    <w:p w14:paraId="468BE4D6" w14:textId="77777777" w:rsidR="00C26D93" w:rsidRPr="009370A5" w:rsidRDefault="00C26D93" w:rsidP="00C26D93">
      <w:pPr>
        <w:spacing w:after="0" w:line="360" w:lineRule="auto"/>
        <w:rPr>
          <w:rFonts w:cs="Arial"/>
          <w:sz w:val="24"/>
          <w:szCs w:val="24"/>
        </w:rPr>
      </w:pPr>
    </w:p>
    <w:p w14:paraId="7FD6B803" w14:textId="77777777" w:rsidR="00C26D93" w:rsidRPr="009370A5" w:rsidRDefault="00C26D93" w:rsidP="00C26D93">
      <w:pPr>
        <w:spacing w:after="0" w:line="360" w:lineRule="auto"/>
        <w:jc w:val="center"/>
        <w:rPr>
          <w:rFonts w:cs="Arial"/>
          <w:sz w:val="24"/>
          <w:szCs w:val="24"/>
        </w:rPr>
      </w:pPr>
      <w:r w:rsidRPr="009370A5">
        <w:rPr>
          <w:rFonts w:cs="Arial"/>
          <w:bCs/>
          <w:i/>
          <w:iCs/>
          <w:noProof/>
          <w:sz w:val="24"/>
          <w:szCs w:val="24"/>
          <w:lang w:eastAsia="pl-PL"/>
        </w:rPr>
        <w:drawing>
          <wp:inline distT="0" distB="0" distL="0" distR="0" wp14:anchorId="184532FC" wp14:editId="31C19CFA">
            <wp:extent cx="5399405" cy="1821180"/>
            <wp:effectExtent l="0" t="0" r="0" b="0"/>
            <wp:docPr id="1500757544" name="Obraz 1" descr="Obraz zawierający tekst, diagram,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57544" name="Obraz 1" descr="Obraz zawierający tekst, diagram, Czcionka, zrzut ekranu&#10;&#10;Opis wygenerowany automatyczni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8354"/>
                    <a:stretch/>
                  </pic:blipFill>
                  <pic:spPr bwMode="auto">
                    <a:xfrm>
                      <a:off x="0" y="0"/>
                      <a:ext cx="5399405" cy="1821180"/>
                    </a:xfrm>
                    <a:prstGeom prst="rect">
                      <a:avLst/>
                    </a:prstGeom>
                    <a:noFill/>
                    <a:ln>
                      <a:noFill/>
                    </a:ln>
                    <a:extLst>
                      <a:ext uri="{53640926-AAD7-44D8-BBD7-CCE9431645EC}">
                        <a14:shadowObscured xmlns:a14="http://schemas.microsoft.com/office/drawing/2010/main"/>
                      </a:ext>
                    </a:extLst>
                  </pic:spPr>
                </pic:pic>
              </a:graphicData>
            </a:graphic>
          </wp:inline>
        </w:drawing>
      </w:r>
    </w:p>
    <w:p w14:paraId="6B5E35DC" w14:textId="0C001922" w:rsidR="00C26D93" w:rsidRPr="009370A5" w:rsidRDefault="00C26D93" w:rsidP="00C26D93">
      <w:pPr>
        <w:spacing w:after="0" w:line="360" w:lineRule="auto"/>
        <w:rPr>
          <w:rFonts w:cs="Arial"/>
          <w:sz w:val="24"/>
          <w:szCs w:val="24"/>
        </w:rPr>
      </w:pPr>
      <w:r w:rsidRPr="009370A5">
        <w:rPr>
          <w:rFonts w:cs="Arial"/>
          <w:sz w:val="24"/>
          <w:szCs w:val="24"/>
        </w:rPr>
        <w:t xml:space="preserve">Fig. 2 (A) Schematic </w:t>
      </w:r>
      <w:r w:rsidR="00A34555" w:rsidRPr="009370A5">
        <w:rPr>
          <w:rFonts w:cs="Arial"/>
          <w:sz w:val="24"/>
          <w:szCs w:val="24"/>
        </w:rPr>
        <w:t>i</w:t>
      </w:r>
      <w:r w:rsidRPr="009370A5">
        <w:rPr>
          <w:rFonts w:cs="Arial"/>
          <w:sz w:val="24"/>
          <w:szCs w:val="24"/>
        </w:rPr>
        <w:t xml:space="preserve">llustrating of the electrooxidative grafting mechanism of amines [28]; (B) Schematic Illustrating the </w:t>
      </w:r>
      <w:r w:rsidR="009E26F2" w:rsidRPr="009370A5">
        <w:rPr>
          <w:rFonts w:cs="Arial"/>
          <w:sz w:val="24"/>
          <w:szCs w:val="24"/>
        </w:rPr>
        <w:t>i</w:t>
      </w:r>
      <w:r w:rsidRPr="009370A5">
        <w:rPr>
          <w:rFonts w:cs="Arial"/>
          <w:sz w:val="24"/>
          <w:szCs w:val="24"/>
        </w:rPr>
        <w:t xml:space="preserve">mmobilization of </w:t>
      </w:r>
      <w:r w:rsidRPr="009370A5">
        <w:rPr>
          <w:rFonts w:cs="Arial"/>
          <w:i/>
          <w:iCs/>
          <w:sz w:val="24"/>
          <w:szCs w:val="24"/>
        </w:rPr>
        <w:t>Dop</w:t>
      </w:r>
      <w:r w:rsidRPr="009370A5">
        <w:rPr>
          <w:rFonts w:cs="Arial"/>
          <w:sz w:val="24"/>
          <w:szCs w:val="24"/>
        </w:rPr>
        <w:t xml:space="preserve"> onto surface of the working electrode [19].</w:t>
      </w:r>
    </w:p>
    <w:p w14:paraId="647C00C8" w14:textId="77777777" w:rsidR="00C26D93" w:rsidRPr="009370A5" w:rsidRDefault="00C26D93" w:rsidP="00F64EF6">
      <w:pPr>
        <w:spacing w:after="0" w:line="360" w:lineRule="auto"/>
        <w:ind w:firstLine="360"/>
        <w:rPr>
          <w:rFonts w:cs="Arial"/>
          <w:color w:val="000000" w:themeColor="text1"/>
          <w:sz w:val="24"/>
          <w:szCs w:val="24"/>
        </w:rPr>
      </w:pPr>
    </w:p>
    <w:p w14:paraId="1B0C36C7" w14:textId="0436DFC3" w:rsidR="00F64EF6" w:rsidRPr="009370A5" w:rsidRDefault="00F64EF6" w:rsidP="00F64EF6">
      <w:pPr>
        <w:spacing w:after="0" w:line="360" w:lineRule="auto"/>
        <w:ind w:firstLine="360"/>
        <w:rPr>
          <w:sz w:val="24"/>
          <w:szCs w:val="24"/>
        </w:rPr>
      </w:pPr>
      <w:r w:rsidRPr="009370A5">
        <w:rPr>
          <w:sz w:val="24"/>
          <w:szCs w:val="24"/>
        </w:rPr>
        <w:t xml:space="preserve">The electrochemical response of </w:t>
      </w:r>
      <w:r w:rsidRPr="009370A5">
        <w:rPr>
          <w:i/>
          <w:iCs/>
          <w:sz w:val="24"/>
          <w:szCs w:val="24"/>
        </w:rPr>
        <w:t>Dop</w:t>
      </w:r>
      <w:r w:rsidRPr="009370A5">
        <w:rPr>
          <w:sz w:val="24"/>
          <w:szCs w:val="24"/>
        </w:rPr>
        <w:t xml:space="preserve">/GC electrode in sulfuric acid solution obtained during the (III) stage of experiment is presented in Figure 1B. The morphology of the voltammetric response taking into account the shape of voltammetric peak and the linear dependency of the peak current on the scan rate are typical for a quasireversible electrode reaction of an immobilized redox couple, inferring that </w:t>
      </w:r>
      <w:r w:rsidRPr="009370A5">
        <w:rPr>
          <w:i/>
          <w:iCs/>
          <w:sz w:val="24"/>
          <w:szCs w:val="24"/>
        </w:rPr>
        <w:t>Dop</w:t>
      </w:r>
      <w:r w:rsidRPr="009370A5">
        <w:rPr>
          <w:sz w:val="24"/>
          <w:szCs w:val="24"/>
        </w:rPr>
        <w:t xml:space="preserve"> was successfully immobilized on the electrode surface. The overall electrode reaction is two-electron-two-proton redox turnover of dopamine (catechol form) to </w:t>
      </w:r>
      <w:r w:rsidRPr="009370A5">
        <w:rPr>
          <w:i/>
          <w:iCs/>
          <w:sz w:val="24"/>
          <w:szCs w:val="24"/>
        </w:rPr>
        <w:t>o</w:t>
      </w:r>
      <w:r w:rsidRPr="009370A5">
        <w:rPr>
          <w:sz w:val="24"/>
          <w:szCs w:val="24"/>
        </w:rPr>
        <w:t xml:space="preserve">-quinone form </w:t>
      </w:r>
      <w:r w:rsidRPr="009370A5">
        <w:rPr>
          <w:sz w:val="24"/>
          <w:szCs w:val="24"/>
        </w:rPr>
        <w:fldChar w:fldCharType="begin">
          <w:fldData xml:space="preserve">PEVuZE5vdGU+PENpdGU+PEF1dGhvcj5Cb2dlc2tpPC9BdXRob3I+PFllYXI+MjAxMTwvWWVhcj48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</w:fldData>
        </w:fldChar>
      </w:r>
      <w:r w:rsidRPr="009370A5">
        <w:rPr>
          <w:sz w:val="24"/>
          <w:szCs w:val="24"/>
        </w:rPr>
        <w:instrText xml:space="preserve"> ADDIN EN.CITE </w:instrText>
      </w:r>
      <w:r w:rsidRPr="009370A5">
        <w:rPr>
          <w:sz w:val="24"/>
          <w:szCs w:val="24"/>
        </w:rPr>
        <w:fldChar w:fldCharType="begin">
          <w:fldData xml:space="preserve">PEVuZE5vdGU+PENpdGU+PEF1dGhvcj5Cb2dlc2tpPC9BdXRob3I+PFllYXI+MjAxMTwvWWVhcj48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</w:fldData>
        </w:fldChar>
      </w:r>
      <w:r w:rsidRPr="009370A5">
        <w:rPr>
          <w:sz w:val="24"/>
          <w:szCs w:val="24"/>
        </w:rPr>
        <w:instrText xml:space="preserve"> ADDIN EN.CITE.DATA </w:instrText>
      </w:r>
      <w:r w:rsidRPr="009370A5">
        <w:rPr>
          <w:sz w:val="24"/>
          <w:szCs w:val="24"/>
        </w:rPr>
      </w:r>
      <w:r w:rsidRPr="009370A5">
        <w:rPr>
          <w:sz w:val="24"/>
          <w:szCs w:val="24"/>
        </w:rPr>
        <w:fldChar w:fldCharType="end"/>
      </w:r>
      <w:r w:rsidRPr="009370A5">
        <w:rPr>
          <w:sz w:val="24"/>
          <w:szCs w:val="24"/>
        </w:rPr>
      </w:r>
      <w:r w:rsidRPr="009370A5">
        <w:rPr>
          <w:sz w:val="24"/>
          <w:szCs w:val="24"/>
        </w:rPr>
        <w:fldChar w:fldCharType="separate"/>
      </w:r>
      <w:r w:rsidRPr="009370A5">
        <w:rPr>
          <w:noProof/>
          <w:sz w:val="24"/>
          <w:szCs w:val="24"/>
        </w:rPr>
        <w:t>[24]</w:t>
      </w:r>
      <w:r w:rsidRPr="009370A5">
        <w:rPr>
          <w:sz w:val="24"/>
          <w:szCs w:val="24"/>
        </w:rPr>
        <w:fldChar w:fldCharType="end"/>
      </w:r>
      <w:r w:rsidRPr="009370A5">
        <w:rPr>
          <w:sz w:val="24"/>
          <w:szCs w:val="24"/>
        </w:rPr>
        <w:t xml:space="preserve">. </w:t>
      </w:r>
    </w:p>
    <w:p w14:paraId="0B0D8182" w14:textId="21B85D70" w:rsidR="00D04AEE" w:rsidRPr="009370A5" w:rsidRDefault="00B3289C" w:rsidP="00DA55E1">
      <w:pPr>
        <w:pStyle w:val="NormalnyWeb"/>
        <w:spacing w:before="0" w:beforeAutospacing="0" w:after="300" w:afterAutospacing="0" w:line="360" w:lineRule="auto"/>
        <w:ind w:firstLine="360"/>
        <w:jc w:val="both"/>
        <w:rPr>
          <w:rFonts w:ascii="Arial" w:hAnsi="Arial" w:cs="Arial"/>
          <w:color w:val="000000" w:themeColor="text1"/>
        </w:rPr>
      </w:pPr>
      <w:r w:rsidRPr="009370A5">
        <w:rPr>
          <w:rFonts w:ascii="Arial" w:hAnsi="Arial" w:cs="Arial"/>
          <w:color w:val="000000" w:themeColor="text1"/>
        </w:rPr>
        <w:t xml:space="preserve">In the subsequent experimental phase, we optimized several parameters crucial for both the first (I) and third (III) stages of the procedure. Initially, we focused on optimizing the pH and composition of the supporting electrolyte. This was examined in Britton-Robinson buffers within a pH range of 1.5 to 9.0, as well as in a sulfuric acid solution with a pH interval from 1.5 to 2.5. Figure </w:t>
      </w:r>
      <w:r w:rsidR="005103AD" w:rsidRPr="009370A5">
        <w:rPr>
          <w:rFonts w:ascii="Arial" w:hAnsi="Arial" w:cs="Arial"/>
          <w:color w:val="000000" w:themeColor="text1"/>
        </w:rPr>
        <w:t>3</w:t>
      </w:r>
      <w:r w:rsidRPr="009370A5">
        <w:rPr>
          <w:rFonts w:ascii="Arial" w:hAnsi="Arial" w:cs="Arial"/>
          <w:color w:val="000000" w:themeColor="text1"/>
        </w:rPr>
        <w:t xml:space="preserve"> illustrates typical voltammograms of </w:t>
      </w:r>
      <w:r w:rsidR="00C346FC" w:rsidRPr="009370A5">
        <w:rPr>
          <w:rFonts w:ascii="Arial" w:hAnsi="Arial" w:cs="Arial"/>
          <w:i/>
          <w:iCs/>
          <w:color w:val="000000" w:themeColor="text1"/>
        </w:rPr>
        <w:t>Dop</w:t>
      </w:r>
      <w:r w:rsidRPr="009370A5">
        <w:rPr>
          <w:rFonts w:ascii="Arial" w:hAnsi="Arial" w:cs="Arial"/>
          <w:color w:val="000000" w:themeColor="text1"/>
        </w:rPr>
        <w:t xml:space="preserve"> using different Britton-Robinson buffers for the immobilization (stage I) and the subsequent recording of voltammograms in the corresponding buffer (stage III). The primary criterion for optimization was the intensity of the voltammetric response and the stability of the response during repetitive cyclization in the (III) stage. It is noteworthy that the </w:t>
      </w:r>
      <w:r w:rsidR="00C346FC" w:rsidRPr="009370A5">
        <w:rPr>
          <w:rFonts w:ascii="Arial" w:hAnsi="Arial" w:cs="Arial"/>
          <w:i/>
          <w:iCs/>
          <w:color w:val="000000" w:themeColor="text1"/>
        </w:rPr>
        <w:t>Dop</w:t>
      </w:r>
      <w:r w:rsidRPr="009370A5">
        <w:rPr>
          <w:rFonts w:ascii="Arial" w:hAnsi="Arial" w:cs="Arial"/>
          <w:color w:val="000000" w:themeColor="text1"/>
        </w:rPr>
        <w:t xml:space="preserve"> voltammetric response was observed across the entire applied pH range (Fig</w:t>
      </w:r>
      <w:r w:rsidR="00A240C4" w:rsidRPr="009370A5">
        <w:rPr>
          <w:rFonts w:ascii="Arial" w:hAnsi="Arial" w:cs="Arial"/>
          <w:color w:val="000000" w:themeColor="text1"/>
        </w:rPr>
        <w:t>.</w:t>
      </w:r>
      <w:r w:rsidRPr="009370A5">
        <w:rPr>
          <w:rFonts w:ascii="Arial" w:hAnsi="Arial" w:cs="Arial"/>
          <w:color w:val="000000" w:themeColor="text1"/>
        </w:rPr>
        <w:t xml:space="preserve"> </w:t>
      </w:r>
      <w:r w:rsidR="005103AD" w:rsidRPr="009370A5">
        <w:rPr>
          <w:rFonts w:ascii="Arial" w:hAnsi="Arial" w:cs="Arial"/>
          <w:color w:val="000000" w:themeColor="text1"/>
        </w:rPr>
        <w:t>3</w:t>
      </w:r>
      <w:r w:rsidRPr="009370A5">
        <w:rPr>
          <w:rFonts w:ascii="Arial" w:hAnsi="Arial" w:cs="Arial"/>
          <w:color w:val="000000" w:themeColor="text1"/>
        </w:rPr>
        <w:t xml:space="preserve">B). The dependency of the anodic peak current on the pH of Britton-Robinson’s buffer is complex one, chiefly increasing by decreasing the pH. However, the most significant signals and the longest stability were achieved when the immobilization procedure occurred in sulfuric acid at pH 1.7, which was selected as a medium for further optimisation.  </w:t>
      </w:r>
    </w:p>
    <w:p w14:paraId="093B78F1" w14:textId="56B970BD" w:rsidR="000458E6" w:rsidRPr="009370A5" w:rsidRDefault="000458E6" w:rsidP="000458E6">
      <w:pPr>
        <w:pStyle w:val="NormalnyWeb"/>
        <w:spacing w:before="0" w:beforeAutospacing="0" w:after="300" w:afterAutospacing="0" w:line="360" w:lineRule="auto"/>
        <w:jc w:val="both"/>
        <w:rPr>
          <w:rFonts w:ascii="Arial" w:hAnsi="Arial" w:cs="Arial"/>
          <w:color w:val="000000" w:themeColor="text1"/>
        </w:rPr>
      </w:pPr>
      <w:r w:rsidRPr="009370A5">
        <w:rPr>
          <w:noProof/>
        </w:rPr>
        <w:drawing>
          <wp:inline distT="0" distB="0" distL="0" distR="0" wp14:anchorId="735E77D6" wp14:editId="294F9959">
            <wp:extent cx="6118860" cy="2880360"/>
            <wp:effectExtent l="0" t="0" r="0" b="0"/>
            <wp:docPr id="106316055" name="Obraz 2" descr="Obraz zawierający diagram, Wykres,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6055" name="Obraz 2" descr="Obraz zawierający diagram, Wykres, tekst&#10;&#10;Opis wygenerowany automatyczni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8860" cy="2880360"/>
                    </a:xfrm>
                    <a:prstGeom prst="rect">
                      <a:avLst/>
                    </a:prstGeom>
                    <a:noFill/>
                    <a:ln>
                      <a:noFill/>
                    </a:ln>
                  </pic:spPr>
                </pic:pic>
              </a:graphicData>
            </a:graphic>
          </wp:inline>
        </w:drawing>
      </w:r>
    </w:p>
    <w:p w14:paraId="6E71BD9D" w14:textId="5078CB75" w:rsidR="00A96B21" w:rsidRPr="009370A5" w:rsidRDefault="00721784" w:rsidP="00260C23">
      <w:pPr>
        <w:spacing w:after="0" w:line="360" w:lineRule="auto"/>
        <w:rPr>
          <w:rFonts w:cs="Arial"/>
          <w:color w:val="000000" w:themeColor="text1"/>
        </w:rPr>
      </w:pPr>
      <w:r w:rsidRPr="009370A5">
        <w:t xml:space="preserve">Fig. </w:t>
      </w:r>
      <w:r w:rsidR="005103AD" w:rsidRPr="009370A5">
        <w:t>3</w:t>
      </w:r>
      <w:r w:rsidR="00116EE6" w:rsidRPr="009370A5">
        <w:t>.</w:t>
      </w:r>
      <w:r w:rsidR="00C20491" w:rsidRPr="009370A5">
        <w:t xml:space="preserve"> </w:t>
      </w:r>
      <w:r w:rsidR="008F1080" w:rsidRPr="009370A5">
        <w:rPr>
          <w:b/>
          <w:bCs/>
        </w:rPr>
        <w:t>(A)</w:t>
      </w:r>
      <w:r w:rsidR="008F1080" w:rsidRPr="009370A5">
        <w:t xml:space="preserve"> </w:t>
      </w:r>
      <w:r w:rsidR="00FE3D08" w:rsidRPr="009370A5">
        <w:t xml:space="preserve">Cyclic voltammograms of </w:t>
      </w:r>
      <w:r w:rsidR="00FE3D08" w:rsidRPr="009370A5">
        <w:rPr>
          <w:i/>
          <w:iCs/>
        </w:rPr>
        <w:t>Dop</w:t>
      </w:r>
      <w:r w:rsidR="00FE3D08" w:rsidRPr="009370A5">
        <w:t xml:space="preserve">/GCE </w:t>
      </w:r>
      <w:r w:rsidR="006234F9" w:rsidRPr="009370A5">
        <w:t xml:space="preserve">obtained </w:t>
      </w:r>
      <w:r w:rsidR="00116EE6" w:rsidRPr="009370A5">
        <w:t>in</w:t>
      </w:r>
      <w:r w:rsidR="006234F9" w:rsidRPr="009370A5">
        <w:t xml:space="preserve"> (III) stage of the procedure when the immobilization stage was performed in </w:t>
      </w:r>
      <w:r w:rsidR="00FE3D08" w:rsidRPr="009370A5">
        <w:t xml:space="preserve">BR buffers of different pH values: </w:t>
      </w:r>
      <w:r w:rsidR="008F1080" w:rsidRPr="009370A5">
        <w:rPr>
          <w:rFonts w:cs="Arial"/>
          <w:color w:val="000000" w:themeColor="text1"/>
        </w:rPr>
        <w:t>black</w:t>
      </w:r>
      <w:r w:rsidR="00116EE6" w:rsidRPr="009370A5">
        <w:rPr>
          <w:rFonts w:cs="Arial"/>
          <w:color w:val="000000" w:themeColor="text1"/>
        </w:rPr>
        <w:t>-</w:t>
      </w:r>
      <w:r w:rsidR="008F1080" w:rsidRPr="009370A5">
        <w:rPr>
          <w:rFonts w:cs="Arial"/>
          <w:color w:val="000000" w:themeColor="text1"/>
        </w:rPr>
        <w:t>dotted line represents pH 1.5</w:t>
      </w:r>
      <w:r w:rsidR="00116EE6" w:rsidRPr="009370A5">
        <w:rPr>
          <w:rFonts w:cs="Arial"/>
          <w:color w:val="000000" w:themeColor="text1"/>
        </w:rPr>
        <w:t>;</w:t>
      </w:r>
      <w:r w:rsidR="008F1080" w:rsidRPr="009370A5">
        <w:rPr>
          <w:rFonts w:cs="Arial"/>
          <w:color w:val="000000" w:themeColor="text1"/>
        </w:rPr>
        <w:t xml:space="preserve"> black</w:t>
      </w:r>
      <w:r w:rsidR="00116EE6" w:rsidRPr="009370A5">
        <w:rPr>
          <w:rFonts w:cs="Arial"/>
          <w:color w:val="000000" w:themeColor="text1"/>
        </w:rPr>
        <w:t>-</w:t>
      </w:r>
      <w:r w:rsidR="008F1080" w:rsidRPr="009370A5">
        <w:rPr>
          <w:rFonts w:cs="Arial"/>
          <w:color w:val="000000" w:themeColor="text1"/>
        </w:rPr>
        <w:t>solid line pH 1.7</w:t>
      </w:r>
      <w:r w:rsidR="009843A3" w:rsidRPr="009370A5">
        <w:rPr>
          <w:rFonts w:cs="Arial"/>
          <w:color w:val="000000" w:themeColor="text1"/>
        </w:rPr>
        <w:t>;</w:t>
      </w:r>
      <w:r w:rsidR="008F1080" w:rsidRPr="009370A5">
        <w:rPr>
          <w:rFonts w:cs="Arial"/>
          <w:color w:val="000000" w:themeColor="text1"/>
        </w:rPr>
        <w:t xml:space="preserve"> gray</w:t>
      </w:r>
      <w:r w:rsidR="009843A3" w:rsidRPr="009370A5">
        <w:rPr>
          <w:rFonts w:cs="Arial"/>
          <w:color w:val="000000" w:themeColor="text1"/>
        </w:rPr>
        <w:t>-</w:t>
      </w:r>
      <w:r w:rsidR="008F1080" w:rsidRPr="009370A5">
        <w:rPr>
          <w:rFonts w:cs="Arial"/>
          <w:color w:val="000000" w:themeColor="text1"/>
        </w:rPr>
        <w:t>solid line</w:t>
      </w:r>
      <w:r w:rsidR="00A96B21" w:rsidRPr="009370A5">
        <w:rPr>
          <w:rFonts w:cs="Arial"/>
          <w:color w:val="000000" w:themeColor="text1"/>
        </w:rPr>
        <w:t xml:space="preserve"> pH 3.0</w:t>
      </w:r>
      <w:r w:rsidR="009843A3" w:rsidRPr="009370A5">
        <w:rPr>
          <w:rFonts w:cs="Arial"/>
          <w:color w:val="000000" w:themeColor="text1"/>
        </w:rPr>
        <w:t>;</w:t>
      </w:r>
      <w:r w:rsidR="00A96B21" w:rsidRPr="009370A5">
        <w:rPr>
          <w:rFonts w:cs="Arial"/>
          <w:color w:val="000000" w:themeColor="text1"/>
        </w:rPr>
        <w:t xml:space="preserve"> gray</w:t>
      </w:r>
      <w:r w:rsidR="009843A3" w:rsidRPr="009370A5">
        <w:rPr>
          <w:rFonts w:cs="Arial"/>
          <w:color w:val="000000" w:themeColor="text1"/>
        </w:rPr>
        <w:t>-</w:t>
      </w:r>
      <w:r w:rsidR="00A96B21" w:rsidRPr="009370A5">
        <w:rPr>
          <w:rFonts w:cs="Arial"/>
          <w:color w:val="000000" w:themeColor="text1"/>
        </w:rPr>
        <w:t>dotted line pH 5.0</w:t>
      </w:r>
      <w:r w:rsidR="009843A3" w:rsidRPr="009370A5">
        <w:rPr>
          <w:rFonts w:cs="Arial"/>
          <w:color w:val="000000" w:themeColor="text1"/>
        </w:rPr>
        <w:t xml:space="preserve">. </w:t>
      </w:r>
      <w:r w:rsidR="00A96B21" w:rsidRPr="009370A5">
        <w:rPr>
          <w:rFonts w:cs="Arial"/>
          <w:b/>
          <w:bCs/>
          <w:color w:val="000000" w:themeColor="text1"/>
        </w:rPr>
        <w:t>(B)</w:t>
      </w:r>
      <w:r w:rsidR="00A96B21" w:rsidRPr="009370A5">
        <w:rPr>
          <w:rFonts w:cs="Arial"/>
          <w:color w:val="000000" w:themeColor="text1"/>
        </w:rPr>
        <w:t xml:space="preserve"> </w:t>
      </w:r>
      <w:r w:rsidR="009843A3" w:rsidRPr="009370A5">
        <w:rPr>
          <w:rFonts w:cs="Arial"/>
          <w:color w:val="000000" w:themeColor="text1"/>
        </w:rPr>
        <w:t>The d</w:t>
      </w:r>
      <w:r w:rsidR="00A96B21" w:rsidRPr="009370A5">
        <w:rPr>
          <w:rFonts w:cs="Arial"/>
          <w:color w:val="000000" w:themeColor="text1"/>
        </w:rPr>
        <w:t xml:space="preserve">ependence </w:t>
      </w:r>
      <w:r w:rsidR="009843A3" w:rsidRPr="009370A5">
        <w:rPr>
          <w:rFonts w:cs="Arial"/>
          <w:color w:val="000000" w:themeColor="text1"/>
        </w:rPr>
        <w:t>of the anodic</w:t>
      </w:r>
      <w:r w:rsidR="00A96B21" w:rsidRPr="009370A5">
        <w:rPr>
          <w:rFonts w:cs="Arial"/>
          <w:color w:val="000000" w:themeColor="text1"/>
        </w:rPr>
        <w:t xml:space="preserve"> peak</w:t>
      </w:r>
      <w:r w:rsidR="009843A3" w:rsidRPr="009370A5">
        <w:rPr>
          <w:rFonts w:cs="Arial"/>
          <w:color w:val="000000" w:themeColor="text1"/>
        </w:rPr>
        <w:t>-</w:t>
      </w:r>
      <w:r w:rsidR="00A96B21" w:rsidRPr="009370A5">
        <w:rPr>
          <w:rFonts w:cs="Arial"/>
          <w:color w:val="000000" w:themeColor="text1"/>
        </w:rPr>
        <w:t xml:space="preserve">current of </w:t>
      </w:r>
      <w:r w:rsidR="00A96B21" w:rsidRPr="009370A5">
        <w:rPr>
          <w:i/>
          <w:iCs/>
        </w:rPr>
        <w:t>Dop</w:t>
      </w:r>
      <w:r w:rsidR="00A96B21" w:rsidRPr="009370A5">
        <w:t xml:space="preserve">/GCE </w:t>
      </w:r>
      <w:r w:rsidR="009843A3" w:rsidRPr="009370A5">
        <w:t xml:space="preserve">electrode on the </w:t>
      </w:r>
      <w:r w:rsidR="00A96B21" w:rsidRPr="009370A5">
        <w:rPr>
          <w:rFonts w:cs="Arial"/>
          <w:color w:val="000000" w:themeColor="text1"/>
        </w:rPr>
        <w:t>pH of BR buffer</w:t>
      </w:r>
      <w:r w:rsidR="009843A3" w:rsidRPr="009370A5">
        <w:rPr>
          <w:rFonts w:cs="Arial"/>
          <w:color w:val="000000" w:themeColor="text1"/>
        </w:rPr>
        <w:t xml:space="preserve">. The buffer for immobilization (stage I) and recording the voltammogram (stage III) is identical. </w:t>
      </w:r>
    </w:p>
    <w:p w14:paraId="0A75A8C9" w14:textId="1C841DF5" w:rsidR="008F1080" w:rsidRPr="009370A5" w:rsidRDefault="008F1080" w:rsidP="00260C23">
      <w:pPr>
        <w:spacing w:after="0" w:line="360" w:lineRule="auto"/>
      </w:pPr>
    </w:p>
    <w:p w14:paraId="074D45EE" w14:textId="508DADED" w:rsidR="005C3DC6" w:rsidRPr="009370A5" w:rsidRDefault="00015BE1" w:rsidP="005C3DC6">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The next optimized parameter during the immobilization procedure was the applied potential range, recognizing that the overall potential range significantly influences the morphology and chemical composition of the </w:t>
      </w:r>
      <w:r w:rsidR="008942E1" w:rsidRPr="009370A5">
        <w:rPr>
          <w:rFonts w:ascii="Arial" w:hAnsi="Arial" w:cs="Arial"/>
          <w:color w:val="000000" w:themeColor="text1"/>
        </w:rPr>
        <w:t>GCE</w:t>
      </w:r>
      <w:r w:rsidRPr="009370A5">
        <w:rPr>
          <w:rFonts w:ascii="Arial" w:hAnsi="Arial" w:cs="Arial"/>
          <w:color w:val="000000" w:themeColor="text1"/>
        </w:rPr>
        <w:t xml:space="preserve"> surface </w:t>
      </w:r>
      <w:r w:rsidR="004F6113"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&lt;EndNote&gt;&lt;Cite&gt;&lt;Author&gt;Dekanski&lt;/Author&gt;&lt;Year&gt;2001&lt;/Year&gt;&lt;IDText&gt;Glassy carbon electrodes: I. Characterization and electrochemical activation&lt;/IDText&gt;&lt;DisplayText&gt;[33]&lt;/DisplayText&gt;&lt;record&gt;&lt;dates&gt;&lt;pub-dates&gt;&lt;date&gt;2001/07/01/&lt;/date&gt;&lt;/pub-dates&gt;&lt;year&gt;2001&lt;/year&gt;&lt;/dates&gt;&lt;keywords&gt;&lt;keyword&gt;A. Glass-like carbon&lt;/keyword&gt;&lt;keyword&gt;B. Electrochemical treatment, Activation, Oxidation&lt;/keyword&gt;&lt;keyword&gt;C. X-ray photo-electron spectroscopy (XPS)&lt;/keyword&gt;&lt;/keywords&gt;&lt;urls&gt;&lt;related-urls&gt;&lt;url&gt;https://www.sciencedirect.com/science/article/pii/S0008622300002281&lt;/url&gt;&lt;/related-urls&gt;&lt;/urls&gt;&lt;isbn&gt;0008-6223&lt;/isbn&gt;&lt;titles&gt;&lt;title&gt;Glassy carbon electrodes: I. Characterization and electrochemical activation&lt;/title&gt;&lt;secondary-title&gt;Carbon&lt;/secondary-title&gt;&lt;/titles&gt;&lt;pages&gt;1195-1205&lt;/pages&gt;&lt;number&gt;8&lt;/number&gt;&lt;contributors&gt;&lt;authors&gt;&lt;author&gt;Dekanski, Aleksandar&lt;/author&gt;&lt;author&gt;Stevanović, Jasna&lt;/author&gt;&lt;author&gt;Stevanović, Rade&lt;/author&gt;&lt;author&gt;Nikolić, Branislav Ž&lt;/author&gt;&lt;author&gt;Jovanović, Vladislava M.&lt;/author&gt;&lt;/authors&gt;&lt;/contributors&gt;&lt;added-date format="utc"&gt;1701423931&lt;/added-date&gt;&lt;ref-type name="Journal Article"&gt;17&lt;/ref-type&gt;&lt;rec-number&gt;897&lt;/rec-number&gt;&lt;last-updated-date format="utc"&gt;1701423931&lt;/last-updated-date&gt;&lt;electronic-resource-num&gt;https://doi.org/10.1016/S0008-6223(00)00228-1&lt;/electronic-resource-num&gt;&lt;volume&gt;39&lt;/volume&gt;&lt;/record&gt;&lt;/Cite&gt;&lt;/EndNote&gt;</w:instrText>
      </w:r>
      <w:r w:rsidR="004F6113" w:rsidRPr="009370A5">
        <w:rPr>
          <w:rFonts w:ascii="Arial" w:hAnsi="Arial" w:cs="Arial"/>
          <w:color w:val="000000" w:themeColor="text1"/>
        </w:rPr>
        <w:fldChar w:fldCharType="separate"/>
      </w:r>
      <w:r w:rsidR="008339AA" w:rsidRPr="009370A5">
        <w:rPr>
          <w:rFonts w:ascii="Arial" w:hAnsi="Arial" w:cs="Arial"/>
          <w:noProof/>
          <w:color w:val="000000" w:themeColor="text1"/>
        </w:rPr>
        <w:t>[33]</w:t>
      </w:r>
      <w:r w:rsidR="004F6113" w:rsidRPr="009370A5">
        <w:rPr>
          <w:rFonts w:ascii="Arial" w:hAnsi="Arial" w:cs="Arial"/>
          <w:color w:val="000000" w:themeColor="text1"/>
        </w:rPr>
        <w:fldChar w:fldCharType="end"/>
      </w:r>
      <w:r w:rsidRPr="009370A5">
        <w:rPr>
          <w:rFonts w:ascii="Arial" w:hAnsi="Arial" w:cs="Arial"/>
          <w:color w:val="000000" w:themeColor="text1"/>
        </w:rPr>
        <w:t xml:space="preserve">, the physisorption of </w:t>
      </w:r>
      <w:r w:rsidR="00C346FC" w:rsidRPr="009370A5">
        <w:rPr>
          <w:rFonts w:ascii="Arial" w:hAnsi="Arial" w:cs="Arial"/>
          <w:i/>
          <w:iCs/>
          <w:color w:val="000000" w:themeColor="text1"/>
        </w:rPr>
        <w:t>Dop</w:t>
      </w:r>
      <w:r w:rsidRPr="009370A5">
        <w:rPr>
          <w:rFonts w:ascii="Arial" w:hAnsi="Arial" w:cs="Arial"/>
          <w:color w:val="000000" w:themeColor="text1"/>
        </w:rPr>
        <w:t xml:space="preserve"> </w:t>
      </w:r>
      <w:r w:rsidR="004F6113"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&lt;EndNote&gt;&lt;Cite&gt;&lt;Author&gt;Anjo&lt;/Author&gt;&lt;Year&gt;1989&lt;/Year&gt;&lt;IDText&gt;Electrochemical activation of carbon electrodes in base: minimization of dopamine adsorption and electrode capacitance&lt;/IDText&gt;&lt;DisplayText&gt;[34]&lt;/DisplayText&gt;&lt;record&gt;&lt;dates&gt;&lt;pub-dates&gt;&lt;date&gt;1989/12/01&lt;/date&gt;&lt;/pub-dates&gt;&lt;year&gt;1989&lt;/year&gt;&lt;/dates&gt;&lt;urls&gt;&lt;related-urls&gt;&lt;url&gt;https://doi.org/10.1021/ac00198a004&lt;/url&gt;&lt;/related-urls&gt;&lt;/urls&gt;&lt;isbn&gt;0003-2700&lt;/isbn&gt;&lt;titles&gt;&lt;title&gt;Electrochemical activation of carbon electrodes in base: minimization of dopamine adsorption and electrode capacitance&lt;/title&gt;&lt;secondary-title&gt;Analytical Chemistry&lt;/secondary-title&gt;&lt;/titles&gt;&lt;pages&gt;2603-2608&lt;/pages&gt;&lt;number&gt;23&lt;/number&gt;&lt;contributors&gt;&lt;authors&gt;&lt;author&gt;Anjo, Dennis M.&lt;/author&gt;&lt;author&gt;Kahr, Michael&lt;/author&gt;&lt;author&gt;Khodabakhsh, M. M.&lt;/author&gt;&lt;author&gt;Nowinski, Stuart&lt;/author&gt;&lt;author&gt;Wanger, Michael&lt;/author&gt;&lt;/authors&gt;&lt;/contributors&gt;&lt;added-date format="utc"&gt;1701424115&lt;/added-date&gt;&lt;ref-type name="Journal Article"&gt;17&lt;/ref-type&gt;&lt;rec-number&gt;898&lt;/rec-number&gt;&lt;publisher&gt;American Chemical Society&lt;/publisher&gt;&lt;last-updated-date format="utc"&gt;1701424115&lt;/last-updated-date&gt;&lt;electronic-resource-num&gt;10.1021/ac00198a004&lt;/electronic-resource-num&gt;&lt;volume&gt;61&lt;/volume&gt;&lt;/record&gt;&lt;/Cite&gt;&lt;/EndNote&gt;</w:instrText>
      </w:r>
      <w:r w:rsidR="004F6113" w:rsidRPr="009370A5">
        <w:rPr>
          <w:rFonts w:ascii="Arial" w:hAnsi="Arial" w:cs="Arial"/>
          <w:color w:val="000000" w:themeColor="text1"/>
        </w:rPr>
        <w:fldChar w:fldCharType="separate"/>
      </w:r>
      <w:r w:rsidR="008339AA" w:rsidRPr="009370A5">
        <w:rPr>
          <w:rFonts w:ascii="Arial" w:hAnsi="Arial" w:cs="Arial"/>
          <w:noProof/>
          <w:color w:val="000000" w:themeColor="text1"/>
        </w:rPr>
        <w:t>[34]</w:t>
      </w:r>
      <w:r w:rsidR="004F6113" w:rsidRPr="009370A5">
        <w:rPr>
          <w:rFonts w:ascii="Arial" w:hAnsi="Arial" w:cs="Arial"/>
          <w:color w:val="000000" w:themeColor="text1"/>
        </w:rPr>
        <w:fldChar w:fldCharType="end"/>
      </w:r>
      <w:r w:rsidRPr="009370A5">
        <w:rPr>
          <w:rFonts w:ascii="Arial" w:hAnsi="Arial" w:cs="Arial"/>
          <w:color w:val="000000" w:themeColor="text1"/>
        </w:rPr>
        <w:t xml:space="preserve">, and the stability and morphology of the dopamine film chemically bonded to the electrode surface through </w:t>
      </w:r>
      <w:r w:rsidR="00A240C4" w:rsidRPr="009370A5">
        <w:rPr>
          <w:rFonts w:ascii="Arial" w:hAnsi="Arial" w:cs="Arial"/>
          <w:color w:val="000000" w:themeColor="text1"/>
        </w:rPr>
        <w:t xml:space="preserve">the </w:t>
      </w:r>
      <w:r w:rsidRPr="009370A5">
        <w:rPr>
          <w:rFonts w:ascii="Arial" w:hAnsi="Arial" w:cs="Arial"/>
          <w:color w:val="000000" w:themeColor="text1"/>
        </w:rPr>
        <w:t>amino</w:t>
      </w:r>
      <w:r w:rsidR="00A240C4" w:rsidRPr="009370A5">
        <w:rPr>
          <w:rFonts w:ascii="Arial" w:hAnsi="Arial" w:cs="Arial"/>
          <w:color w:val="000000" w:themeColor="text1"/>
        </w:rPr>
        <w:t xml:space="preserve"> </w:t>
      </w:r>
      <w:r w:rsidRPr="009370A5">
        <w:rPr>
          <w:rFonts w:ascii="Arial" w:hAnsi="Arial" w:cs="Arial"/>
          <w:color w:val="000000" w:themeColor="text1"/>
        </w:rPr>
        <w:t>group oxidation. Both the values of the initial potential (</w:t>
      </w:r>
      <w:r w:rsidRPr="009370A5">
        <w:rPr>
          <w:rFonts w:ascii="Arial" w:hAnsi="Arial" w:cs="Arial"/>
          <w:i/>
          <w:iCs/>
          <w:color w:val="000000" w:themeColor="text1"/>
        </w:rPr>
        <w:t>E</w:t>
      </w:r>
      <w:r w:rsidRPr="009370A5">
        <w:rPr>
          <w:rFonts w:ascii="Arial" w:hAnsi="Arial" w:cs="Arial"/>
          <w:color w:val="000000" w:themeColor="text1"/>
          <w:vertAlign w:val="subscript"/>
        </w:rPr>
        <w:t>i</w:t>
      </w:r>
      <w:r w:rsidRPr="009370A5">
        <w:rPr>
          <w:rFonts w:ascii="Arial" w:hAnsi="Arial" w:cs="Arial"/>
          <w:color w:val="000000" w:themeColor="text1"/>
        </w:rPr>
        <w:t>) and the end potential (</w:t>
      </w:r>
      <w:r w:rsidRPr="009370A5">
        <w:rPr>
          <w:rFonts w:ascii="Arial" w:hAnsi="Arial" w:cs="Arial"/>
          <w:i/>
          <w:iCs/>
          <w:color w:val="000000" w:themeColor="text1"/>
        </w:rPr>
        <w:t>E</w:t>
      </w:r>
      <w:r w:rsidRPr="009370A5">
        <w:rPr>
          <w:rFonts w:ascii="Arial" w:hAnsi="Arial" w:cs="Arial"/>
          <w:color w:val="000000" w:themeColor="text1"/>
          <w:vertAlign w:val="subscript"/>
        </w:rPr>
        <w:t>e</w:t>
      </w:r>
      <w:r w:rsidRPr="009370A5">
        <w:rPr>
          <w:rFonts w:ascii="Arial" w:hAnsi="Arial" w:cs="Arial"/>
          <w:color w:val="000000" w:themeColor="text1"/>
        </w:rPr>
        <w:t>) were investigated.</w:t>
      </w:r>
    </w:p>
    <w:p w14:paraId="484D31BB" w14:textId="1712FB94" w:rsidR="00015BE1" w:rsidRPr="009370A5" w:rsidRDefault="00015BE1" w:rsidP="005C3DC6">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Initially, the initial potential was varied within the range of ‒0.10 to +0.25 V, and the results are presented in Figure </w:t>
      </w:r>
      <w:r w:rsidR="005103AD" w:rsidRPr="009370A5">
        <w:rPr>
          <w:rFonts w:ascii="Arial" w:hAnsi="Arial" w:cs="Arial"/>
          <w:color w:val="000000" w:themeColor="text1"/>
        </w:rPr>
        <w:t>4</w:t>
      </w:r>
      <w:r w:rsidRPr="009370A5">
        <w:rPr>
          <w:rFonts w:ascii="Arial" w:hAnsi="Arial" w:cs="Arial"/>
          <w:color w:val="000000" w:themeColor="text1"/>
        </w:rPr>
        <w:t xml:space="preserve">A. Analysis of the voltammograms revealed that the highest peak currents in the (III) stage of experiments were observed when the initial potential during </w:t>
      </w:r>
      <w:r w:rsidR="009B05CB" w:rsidRPr="009370A5">
        <w:rPr>
          <w:rFonts w:ascii="Arial" w:hAnsi="Arial" w:cs="Arial"/>
          <w:i/>
          <w:iCs/>
          <w:color w:val="000000" w:themeColor="text1"/>
        </w:rPr>
        <w:t>Dop</w:t>
      </w:r>
      <w:r w:rsidRPr="009370A5">
        <w:rPr>
          <w:rFonts w:ascii="Arial" w:hAnsi="Arial" w:cs="Arial"/>
          <w:color w:val="000000" w:themeColor="text1"/>
        </w:rPr>
        <w:t xml:space="preserve"> immobilization was set at </w:t>
      </w:r>
      <w:r w:rsidR="00324C7A" w:rsidRPr="009370A5">
        <w:rPr>
          <w:rFonts w:ascii="Arial" w:hAnsi="Arial" w:cs="Arial"/>
          <w:color w:val="000000" w:themeColor="text1"/>
        </w:rPr>
        <w:t>+</w:t>
      </w:r>
      <w:r w:rsidRPr="009370A5">
        <w:rPr>
          <w:rFonts w:ascii="Arial" w:hAnsi="Arial" w:cs="Arial"/>
          <w:color w:val="000000" w:themeColor="text1"/>
        </w:rPr>
        <w:t>0.10 V. This observation can be attributed to the dependen</w:t>
      </w:r>
      <w:r w:rsidR="00324C7A" w:rsidRPr="009370A5">
        <w:rPr>
          <w:rFonts w:ascii="Arial" w:hAnsi="Arial" w:cs="Arial"/>
          <w:color w:val="000000" w:themeColor="text1"/>
        </w:rPr>
        <w:t xml:space="preserve">cy of the </w:t>
      </w:r>
      <w:r w:rsidRPr="009370A5">
        <w:rPr>
          <w:rFonts w:ascii="Arial" w:hAnsi="Arial" w:cs="Arial"/>
          <w:color w:val="000000" w:themeColor="text1"/>
        </w:rPr>
        <w:t xml:space="preserve">physisorption of </w:t>
      </w:r>
      <w:r w:rsidR="009B05CB" w:rsidRPr="009370A5">
        <w:rPr>
          <w:rFonts w:ascii="Arial" w:hAnsi="Arial" w:cs="Arial"/>
          <w:i/>
          <w:iCs/>
          <w:color w:val="000000" w:themeColor="text1"/>
        </w:rPr>
        <w:t>Dop</w:t>
      </w:r>
      <w:r w:rsidRPr="009370A5">
        <w:rPr>
          <w:rFonts w:ascii="Arial" w:hAnsi="Arial" w:cs="Arial"/>
          <w:color w:val="000000" w:themeColor="text1"/>
        </w:rPr>
        <w:t xml:space="preserve"> </w:t>
      </w:r>
      <w:r w:rsidR="00324C7A" w:rsidRPr="009370A5">
        <w:rPr>
          <w:rFonts w:ascii="Arial" w:hAnsi="Arial" w:cs="Arial"/>
          <w:color w:val="000000" w:themeColor="text1"/>
        </w:rPr>
        <w:t xml:space="preserve">on the electrode potential </w:t>
      </w:r>
      <w:r w:rsidR="00AA2996"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&lt;EndNote&gt;&lt;Cite&gt;&lt;Author&gt;Anjo&lt;/Author&gt;&lt;Year&gt;1989&lt;/Year&gt;&lt;IDText&gt;Electrochemical activation of carbon electrodes in base: minimization of dopamine adsorption and electrode capacitance&lt;/IDText&gt;&lt;DisplayText&gt;[34]&lt;/DisplayText&gt;&lt;record&gt;&lt;dates&gt;&lt;pub-dates&gt;&lt;date&gt;1989/12/01&lt;/date&gt;&lt;/pub-dates&gt;&lt;year&gt;1989&lt;/year&gt;&lt;/dates&gt;&lt;urls&gt;&lt;related-urls&gt;&lt;url&gt;https://doi.org/10.1021/ac00198a004&lt;/url&gt;&lt;/related-urls&gt;&lt;/urls&gt;&lt;isbn&gt;0003-2700&lt;/isbn&gt;&lt;titles&gt;&lt;title&gt;Electrochemical activation of carbon electrodes in base: minimization of dopamine adsorption and electrode capacitance&lt;/title&gt;&lt;secondary-title&gt;Analytical Chemistry&lt;/secondary-title&gt;&lt;/titles&gt;&lt;pages&gt;2603-2608&lt;/pages&gt;&lt;number&gt;23&lt;/number&gt;&lt;contributors&gt;&lt;authors&gt;&lt;author&gt;Anjo, Dennis M.&lt;/author&gt;&lt;author&gt;Kahr, Michael&lt;/author&gt;&lt;author&gt;Khodabakhsh, M. M.&lt;/author&gt;&lt;author&gt;Nowinski, Stuart&lt;/author&gt;&lt;author&gt;Wanger, Michael&lt;/author&gt;&lt;/authors&gt;&lt;/contributors&gt;&lt;added-date format="utc"&gt;1701424115&lt;/added-date&gt;&lt;ref-type name="Journal Article"&gt;17&lt;/ref-type&gt;&lt;rec-number&gt;898&lt;/rec-number&gt;&lt;publisher&gt;American Chemical Society&lt;/publisher&gt;&lt;last-updated-date format="utc"&gt;1701424115&lt;/last-updated-date&gt;&lt;electronic-resource-num&gt;10.1021/ac00198a004&lt;/electronic-resource-num&gt;&lt;volume&gt;61&lt;/volume&gt;&lt;/record&gt;&lt;/Cite&gt;&lt;/EndNote&gt;</w:instrText>
      </w:r>
      <w:r w:rsidR="00AA2996" w:rsidRPr="009370A5">
        <w:rPr>
          <w:rFonts w:ascii="Arial" w:hAnsi="Arial" w:cs="Arial"/>
          <w:color w:val="000000" w:themeColor="text1"/>
        </w:rPr>
        <w:fldChar w:fldCharType="separate"/>
      </w:r>
      <w:r w:rsidR="008339AA" w:rsidRPr="009370A5">
        <w:rPr>
          <w:rFonts w:ascii="Arial" w:hAnsi="Arial" w:cs="Arial"/>
          <w:noProof/>
          <w:color w:val="000000" w:themeColor="text1"/>
        </w:rPr>
        <w:t>[34]</w:t>
      </w:r>
      <w:r w:rsidR="00AA2996" w:rsidRPr="009370A5">
        <w:rPr>
          <w:rFonts w:ascii="Arial" w:hAnsi="Arial" w:cs="Arial"/>
          <w:color w:val="000000" w:themeColor="text1"/>
        </w:rPr>
        <w:fldChar w:fldCharType="end"/>
      </w:r>
      <w:r w:rsidRPr="009370A5">
        <w:rPr>
          <w:rFonts w:ascii="Arial" w:hAnsi="Arial" w:cs="Arial"/>
          <w:color w:val="000000" w:themeColor="text1"/>
        </w:rPr>
        <w:t xml:space="preserve">. Considering the subsequent analytical application, where the highest signal correlates with the procedure's highest sensitivity, the initial potential of </w:t>
      </w:r>
      <w:r w:rsidR="00324C7A" w:rsidRPr="009370A5">
        <w:rPr>
          <w:rFonts w:ascii="Arial" w:hAnsi="Arial" w:cs="Arial"/>
          <w:color w:val="000000" w:themeColor="text1"/>
        </w:rPr>
        <w:t>+</w:t>
      </w:r>
      <w:r w:rsidRPr="009370A5">
        <w:rPr>
          <w:rFonts w:ascii="Arial" w:hAnsi="Arial" w:cs="Arial"/>
          <w:color w:val="000000" w:themeColor="text1"/>
        </w:rPr>
        <w:t>0.10 V in the (I) experimental stage was selected.</w:t>
      </w:r>
    </w:p>
    <w:p w14:paraId="546EC24D" w14:textId="5A3378D9" w:rsidR="00B1238D" w:rsidRPr="009370A5" w:rsidRDefault="005C3DC6" w:rsidP="005C3DC6">
      <w:pPr>
        <w:spacing w:after="0" w:line="360" w:lineRule="auto"/>
        <w:ind w:firstLine="708"/>
        <w:rPr>
          <w:rFonts w:cs="Arial"/>
          <w:color w:val="000000" w:themeColor="text1"/>
          <w:sz w:val="24"/>
          <w:szCs w:val="24"/>
        </w:rPr>
      </w:pPr>
      <w:r w:rsidRPr="009370A5">
        <w:rPr>
          <w:rFonts w:cs="Arial"/>
          <w:color w:val="000000" w:themeColor="text1"/>
          <w:sz w:val="24"/>
          <w:szCs w:val="24"/>
        </w:rPr>
        <w:t>Subsequently, the end</w:t>
      </w:r>
      <w:r w:rsidR="00766013" w:rsidRPr="009370A5">
        <w:rPr>
          <w:rFonts w:cs="Arial"/>
          <w:color w:val="000000" w:themeColor="text1"/>
          <w:sz w:val="24"/>
          <w:szCs w:val="24"/>
        </w:rPr>
        <w:t xml:space="preserve"> </w:t>
      </w:r>
      <w:r w:rsidRPr="009370A5">
        <w:rPr>
          <w:rFonts w:cs="Arial"/>
          <w:color w:val="000000" w:themeColor="text1"/>
          <w:sz w:val="24"/>
          <w:szCs w:val="24"/>
        </w:rPr>
        <w:t>potential (</w:t>
      </w:r>
      <w:r w:rsidRPr="009370A5">
        <w:rPr>
          <w:rFonts w:cs="Arial"/>
          <w:i/>
          <w:iCs/>
          <w:color w:val="000000" w:themeColor="text1"/>
          <w:sz w:val="24"/>
          <w:szCs w:val="24"/>
        </w:rPr>
        <w:t>E</w:t>
      </w:r>
      <w:r w:rsidRPr="009370A5">
        <w:rPr>
          <w:rFonts w:cs="Arial"/>
          <w:color w:val="000000" w:themeColor="text1"/>
          <w:sz w:val="24"/>
          <w:szCs w:val="24"/>
          <w:vertAlign w:val="subscript"/>
        </w:rPr>
        <w:t>e</w:t>
      </w:r>
      <w:r w:rsidRPr="009370A5">
        <w:rPr>
          <w:rFonts w:cs="Arial"/>
          <w:color w:val="000000" w:themeColor="text1"/>
          <w:sz w:val="24"/>
          <w:szCs w:val="24"/>
        </w:rPr>
        <w:t xml:space="preserve">) employed during the immobilization stage was adjusted within the range of +1.5 to +2.0 V, and corresponding voltammograms </w:t>
      </w:r>
      <w:r w:rsidR="00324C7A" w:rsidRPr="009370A5">
        <w:rPr>
          <w:rFonts w:cs="Arial"/>
          <w:color w:val="000000" w:themeColor="text1"/>
          <w:sz w:val="24"/>
          <w:szCs w:val="24"/>
        </w:rPr>
        <w:t>recorded in the course of the (III) stage are</w:t>
      </w:r>
      <w:r w:rsidRPr="009370A5">
        <w:rPr>
          <w:rFonts w:cs="Arial"/>
          <w:color w:val="000000" w:themeColor="text1"/>
          <w:sz w:val="24"/>
          <w:szCs w:val="24"/>
        </w:rPr>
        <w:t xml:space="preserve"> depicted in Figure </w:t>
      </w:r>
      <w:r w:rsidR="005103AD" w:rsidRPr="009370A5">
        <w:rPr>
          <w:rFonts w:cs="Arial"/>
          <w:color w:val="000000" w:themeColor="text1"/>
          <w:sz w:val="24"/>
          <w:szCs w:val="24"/>
        </w:rPr>
        <w:t>4</w:t>
      </w:r>
      <w:r w:rsidRPr="009370A5">
        <w:rPr>
          <w:rFonts w:cs="Arial"/>
          <w:color w:val="000000" w:themeColor="text1"/>
          <w:sz w:val="24"/>
          <w:szCs w:val="24"/>
        </w:rPr>
        <w:t xml:space="preserve">B. Notably, the peak current of the deposited </w:t>
      </w:r>
      <w:r w:rsidR="009B05CB" w:rsidRPr="009370A5">
        <w:rPr>
          <w:rFonts w:cs="Arial"/>
          <w:i/>
          <w:iCs/>
          <w:color w:val="000000" w:themeColor="text1"/>
          <w:sz w:val="24"/>
          <w:szCs w:val="24"/>
        </w:rPr>
        <w:t>Dop</w:t>
      </w:r>
      <w:r w:rsidRPr="009370A5">
        <w:rPr>
          <w:rFonts w:cs="Arial"/>
          <w:color w:val="000000" w:themeColor="text1"/>
          <w:sz w:val="24"/>
          <w:szCs w:val="24"/>
        </w:rPr>
        <w:t xml:space="preserve"> layer increased as the end potential of the applied potential window in the (I) stage became more positive. This trend aligns with the requirement for a higher overpotential to drive the sluggish oxidation of the amino-group and facilitate grafting to the electrode. The most substantial signals of the </w:t>
      </w:r>
      <w:r w:rsidR="009B05CB" w:rsidRPr="009370A5">
        <w:rPr>
          <w:rFonts w:cs="Arial"/>
          <w:i/>
          <w:iCs/>
          <w:color w:val="000000" w:themeColor="text1"/>
          <w:sz w:val="24"/>
          <w:szCs w:val="24"/>
        </w:rPr>
        <w:t>Dop</w:t>
      </w:r>
      <w:r w:rsidRPr="009370A5">
        <w:rPr>
          <w:rFonts w:cs="Arial"/>
          <w:color w:val="000000" w:themeColor="text1"/>
          <w:sz w:val="24"/>
          <w:szCs w:val="24"/>
        </w:rPr>
        <w:t xml:space="preserve"> layer were achieved with an end potential of +2.0 V. Consequently, the potential window selected for further analysis during the (I) stage was in the range of +0.1 to </w:t>
      </w:r>
      <w:r w:rsidR="00324C7A" w:rsidRPr="009370A5">
        <w:rPr>
          <w:rFonts w:cs="Arial"/>
          <w:color w:val="000000" w:themeColor="text1"/>
          <w:sz w:val="24"/>
          <w:szCs w:val="24"/>
        </w:rPr>
        <w:t>+</w:t>
      </w:r>
      <w:r w:rsidRPr="009370A5">
        <w:rPr>
          <w:rFonts w:cs="Arial"/>
          <w:color w:val="000000" w:themeColor="text1"/>
          <w:sz w:val="24"/>
          <w:szCs w:val="24"/>
        </w:rPr>
        <w:t>2.0 V.</w:t>
      </w:r>
    </w:p>
    <w:p w14:paraId="7E8A8A89" w14:textId="77777777" w:rsidR="008A26A0" w:rsidRPr="009370A5" w:rsidRDefault="008A26A0" w:rsidP="008A26A0">
      <w:pPr>
        <w:spacing w:after="0" w:line="360" w:lineRule="auto"/>
        <w:rPr>
          <w:rFonts w:cs="Arial"/>
          <w:color w:val="000000" w:themeColor="text1"/>
          <w:sz w:val="24"/>
          <w:szCs w:val="24"/>
        </w:rPr>
      </w:pPr>
    </w:p>
    <w:p w14:paraId="0B17EFEE" w14:textId="4DFA3117" w:rsidR="008A26A0" w:rsidRPr="009370A5" w:rsidRDefault="008A26A0" w:rsidP="008A26A0">
      <w:pPr>
        <w:spacing w:after="0" w:line="360" w:lineRule="auto"/>
        <w:rPr>
          <w:rFonts w:cs="Arial"/>
          <w:color w:val="000000" w:themeColor="text1"/>
          <w:sz w:val="24"/>
          <w:szCs w:val="24"/>
        </w:rPr>
      </w:pPr>
      <w:r w:rsidRPr="009370A5">
        <w:rPr>
          <w:noProof/>
        </w:rPr>
        <w:drawing>
          <wp:inline distT="0" distB="0" distL="0" distR="0" wp14:anchorId="4BAF0F0D" wp14:editId="5B161720">
            <wp:extent cx="6118860" cy="2880360"/>
            <wp:effectExtent l="0" t="0" r="0" b="0"/>
            <wp:docPr id="2095118988" name="Obraz 4" descr="Obraz zawierający szkic, diagram, rysowanie,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18988" name="Obraz 4" descr="Obraz zawierający szkic, diagram, rysowanie, Wykres&#10;&#10;Opis wygenerowany automatycz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2880360"/>
                    </a:xfrm>
                    <a:prstGeom prst="rect">
                      <a:avLst/>
                    </a:prstGeom>
                    <a:noFill/>
                    <a:ln>
                      <a:noFill/>
                    </a:ln>
                  </pic:spPr>
                </pic:pic>
              </a:graphicData>
            </a:graphic>
          </wp:inline>
        </w:drawing>
      </w:r>
    </w:p>
    <w:p w14:paraId="52923269" w14:textId="0E93DBB4" w:rsidR="00FD7AEF" w:rsidRPr="009370A5" w:rsidRDefault="00EB0B4E" w:rsidP="00260C23">
      <w:pPr>
        <w:spacing w:after="0" w:line="360" w:lineRule="auto"/>
        <w:rPr>
          <w:rFonts w:cs="Arial"/>
          <w:color w:val="000000" w:themeColor="text1"/>
        </w:rPr>
      </w:pPr>
      <w:r w:rsidRPr="009370A5">
        <w:t xml:space="preserve">Fig. </w:t>
      </w:r>
      <w:r w:rsidR="005103AD" w:rsidRPr="009370A5">
        <w:t>4</w:t>
      </w:r>
      <w:r w:rsidR="00D55B9C" w:rsidRPr="009370A5">
        <w:t>.</w:t>
      </w:r>
      <w:r w:rsidRPr="009370A5">
        <w:t xml:space="preserve"> </w:t>
      </w:r>
      <w:r w:rsidRPr="009370A5">
        <w:rPr>
          <w:b/>
          <w:bCs/>
        </w:rPr>
        <w:t>(A)</w:t>
      </w:r>
      <w:r w:rsidRPr="009370A5">
        <w:t xml:space="preserve"> Cyclic voltammograms </w:t>
      </w:r>
      <w:r w:rsidR="00FD7AEF" w:rsidRPr="009370A5">
        <w:t xml:space="preserve">of </w:t>
      </w:r>
      <w:r w:rsidR="00FD7AEF" w:rsidRPr="009370A5">
        <w:rPr>
          <w:i/>
          <w:iCs/>
        </w:rPr>
        <w:t>Dop</w:t>
      </w:r>
      <w:r w:rsidR="00FD7AEF" w:rsidRPr="009370A5">
        <w:t>/GCE obtained after applying various initial potential</w:t>
      </w:r>
      <w:r w:rsidR="003A06F2" w:rsidRPr="009370A5">
        <w:t xml:space="preserve"> (</w:t>
      </w:r>
      <w:r w:rsidR="003A06F2" w:rsidRPr="009370A5">
        <w:rPr>
          <w:i/>
          <w:iCs/>
        </w:rPr>
        <w:t>E</w:t>
      </w:r>
      <w:r w:rsidR="003A06F2" w:rsidRPr="009370A5">
        <w:rPr>
          <w:vertAlign w:val="subscript"/>
        </w:rPr>
        <w:t>i</w:t>
      </w:r>
      <w:r w:rsidR="003A06F2" w:rsidRPr="009370A5">
        <w:t>)</w:t>
      </w:r>
      <w:r w:rsidR="00FD7AEF" w:rsidRPr="009370A5">
        <w:t xml:space="preserve"> in the immobilization stage (I)</w:t>
      </w:r>
      <w:r w:rsidR="003A06F2" w:rsidRPr="009370A5">
        <w:t xml:space="preserve">: (1) </w:t>
      </w:r>
      <w:r w:rsidR="003A06F2" w:rsidRPr="009370A5">
        <w:rPr>
          <w:rFonts w:cs="Arial"/>
        </w:rPr>
        <w:t>‒0.1 V, (2) 0.0 V, (3) 0.1 V and (4) 0.25 V</w:t>
      </w:r>
      <w:r w:rsidR="005C3DC6" w:rsidRPr="009370A5">
        <w:rPr>
          <w:rFonts w:cs="Arial"/>
        </w:rPr>
        <w:t xml:space="preserve">. </w:t>
      </w:r>
      <w:r w:rsidR="003A06F2" w:rsidRPr="009370A5">
        <w:rPr>
          <w:rFonts w:cs="Arial"/>
          <w:b/>
          <w:bCs/>
          <w:color w:val="000000" w:themeColor="text1"/>
        </w:rPr>
        <w:t>(B)</w:t>
      </w:r>
      <w:r w:rsidR="003A06F2" w:rsidRPr="009370A5">
        <w:rPr>
          <w:rFonts w:cs="Arial"/>
          <w:color w:val="000000" w:themeColor="text1"/>
        </w:rPr>
        <w:t xml:space="preserve"> </w:t>
      </w:r>
      <w:r w:rsidR="003A06F2" w:rsidRPr="009370A5">
        <w:t xml:space="preserve">Cyclic voltammograms of </w:t>
      </w:r>
      <w:r w:rsidR="003A06F2" w:rsidRPr="009370A5">
        <w:rPr>
          <w:i/>
          <w:iCs/>
        </w:rPr>
        <w:t>Dop</w:t>
      </w:r>
      <w:r w:rsidR="003A06F2" w:rsidRPr="009370A5">
        <w:t>/GCE obtained after applying various end potential (</w:t>
      </w:r>
      <w:r w:rsidR="003A06F2" w:rsidRPr="009370A5">
        <w:rPr>
          <w:i/>
          <w:iCs/>
        </w:rPr>
        <w:t>E</w:t>
      </w:r>
      <w:r w:rsidR="003A06F2" w:rsidRPr="009370A5">
        <w:rPr>
          <w:vertAlign w:val="subscript"/>
        </w:rPr>
        <w:t>e</w:t>
      </w:r>
      <w:r w:rsidR="003A06F2" w:rsidRPr="009370A5">
        <w:t xml:space="preserve">) in the immobilization stage (I): (1) </w:t>
      </w:r>
      <w:r w:rsidR="003A06F2" w:rsidRPr="009370A5">
        <w:rPr>
          <w:rFonts w:cs="Arial"/>
        </w:rPr>
        <w:t>1.5 V</w:t>
      </w:r>
      <w:r w:rsidR="005C3DC6" w:rsidRPr="009370A5">
        <w:rPr>
          <w:rFonts w:cs="Arial"/>
        </w:rPr>
        <w:t>;</w:t>
      </w:r>
      <w:r w:rsidR="003A06F2" w:rsidRPr="009370A5">
        <w:rPr>
          <w:rFonts w:cs="Arial"/>
        </w:rPr>
        <w:t xml:space="preserve"> (2) 1.6 V</w:t>
      </w:r>
      <w:r w:rsidR="005C3DC6" w:rsidRPr="009370A5">
        <w:rPr>
          <w:rFonts w:cs="Arial"/>
        </w:rPr>
        <w:t>;</w:t>
      </w:r>
      <w:r w:rsidR="003A06F2" w:rsidRPr="009370A5">
        <w:rPr>
          <w:rFonts w:cs="Arial"/>
        </w:rPr>
        <w:t xml:space="preserve"> (3) 1.7 V</w:t>
      </w:r>
      <w:r w:rsidR="005C3DC6" w:rsidRPr="009370A5">
        <w:rPr>
          <w:rFonts w:cs="Arial"/>
        </w:rPr>
        <w:t>;</w:t>
      </w:r>
      <w:r w:rsidR="003A06F2" w:rsidRPr="009370A5">
        <w:rPr>
          <w:rFonts w:cs="Arial"/>
        </w:rPr>
        <w:t xml:space="preserve"> (4) 1.8 V</w:t>
      </w:r>
      <w:r w:rsidR="005C3DC6" w:rsidRPr="009370A5">
        <w:rPr>
          <w:rFonts w:cs="Arial"/>
        </w:rPr>
        <w:t>;</w:t>
      </w:r>
      <w:r w:rsidR="003A06F2" w:rsidRPr="009370A5">
        <w:rPr>
          <w:rFonts w:cs="Arial"/>
        </w:rPr>
        <w:t xml:space="preserve"> (5) 1</w:t>
      </w:r>
      <w:r w:rsidR="008C2E86" w:rsidRPr="009370A5">
        <w:rPr>
          <w:rFonts w:cs="Arial"/>
        </w:rPr>
        <w:t xml:space="preserve">.9 V </w:t>
      </w:r>
      <w:r w:rsidR="003A06F2" w:rsidRPr="009370A5">
        <w:rPr>
          <w:rFonts w:cs="Arial"/>
        </w:rPr>
        <w:t>and (</w:t>
      </w:r>
      <w:r w:rsidR="008C2E86" w:rsidRPr="009370A5">
        <w:rPr>
          <w:rFonts w:cs="Arial"/>
        </w:rPr>
        <w:t>6</w:t>
      </w:r>
      <w:r w:rsidR="003A06F2" w:rsidRPr="009370A5">
        <w:rPr>
          <w:rFonts w:cs="Arial"/>
        </w:rPr>
        <w:t xml:space="preserve">) </w:t>
      </w:r>
      <w:r w:rsidR="008C2E86" w:rsidRPr="009370A5">
        <w:rPr>
          <w:rFonts w:cs="Arial"/>
        </w:rPr>
        <w:t>2</w:t>
      </w:r>
      <w:r w:rsidR="003A06F2" w:rsidRPr="009370A5">
        <w:rPr>
          <w:rFonts w:cs="Arial"/>
        </w:rPr>
        <w:t>.</w:t>
      </w:r>
      <w:r w:rsidR="008C2E86" w:rsidRPr="009370A5">
        <w:rPr>
          <w:rFonts w:cs="Arial"/>
        </w:rPr>
        <w:t>0</w:t>
      </w:r>
      <w:r w:rsidR="003A06F2" w:rsidRPr="009370A5">
        <w:rPr>
          <w:rFonts w:cs="Arial"/>
        </w:rPr>
        <w:t xml:space="preserve"> V,</w:t>
      </w:r>
      <w:r w:rsidR="003A06F2" w:rsidRPr="009370A5">
        <w:rPr>
          <w:rFonts w:cs="Arial"/>
          <w:color w:val="000000" w:themeColor="text1"/>
        </w:rPr>
        <w:t xml:space="preserve"> recorded in 1.0 × 10</w:t>
      </w:r>
      <w:r w:rsidR="003A06F2" w:rsidRPr="009370A5">
        <w:rPr>
          <w:rFonts w:cs="Arial"/>
          <w:color w:val="000000" w:themeColor="text1"/>
          <w:vertAlign w:val="superscript"/>
        </w:rPr>
        <w:t>−2</w:t>
      </w:r>
      <w:r w:rsidR="003A06F2" w:rsidRPr="009370A5">
        <w:rPr>
          <w:rFonts w:cs="Arial"/>
          <w:color w:val="000000" w:themeColor="text1"/>
        </w:rPr>
        <w:t xml:space="preserve"> mol L</w:t>
      </w:r>
      <w:r w:rsidR="003A06F2" w:rsidRPr="009370A5">
        <w:rPr>
          <w:rFonts w:cs="Arial"/>
          <w:color w:val="000000" w:themeColor="text1"/>
          <w:vertAlign w:val="superscript"/>
        </w:rPr>
        <w:t xml:space="preserve">−1 </w:t>
      </w:r>
      <w:r w:rsidR="003A06F2" w:rsidRPr="009370A5">
        <w:rPr>
          <w:rFonts w:cs="Arial"/>
          <w:color w:val="000000" w:themeColor="text1"/>
        </w:rPr>
        <w:t>H</w:t>
      </w:r>
      <w:r w:rsidR="003A06F2" w:rsidRPr="009370A5">
        <w:rPr>
          <w:rFonts w:cs="Arial"/>
          <w:color w:val="000000" w:themeColor="text1"/>
          <w:vertAlign w:val="subscript"/>
        </w:rPr>
        <w:t>2</w:t>
      </w:r>
      <w:r w:rsidR="003A06F2" w:rsidRPr="009370A5">
        <w:rPr>
          <w:rFonts w:cs="Arial"/>
          <w:color w:val="000000" w:themeColor="text1"/>
        </w:rPr>
        <w:t>SO</w:t>
      </w:r>
      <w:r w:rsidR="003A06F2" w:rsidRPr="009370A5">
        <w:rPr>
          <w:rFonts w:cs="Arial"/>
          <w:color w:val="000000" w:themeColor="text1"/>
          <w:vertAlign w:val="subscript"/>
        </w:rPr>
        <w:t>4</w:t>
      </w:r>
      <w:r w:rsidR="003A06F2" w:rsidRPr="009370A5">
        <w:rPr>
          <w:rFonts w:cs="Arial"/>
          <w:color w:val="000000" w:themeColor="text1"/>
        </w:rPr>
        <w:t xml:space="preserve"> Scan rate = 0.06 </w:t>
      </w:r>
      <w:bookmarkStart w:id="2" w:name="_Hlk152321793"/>
      <w:r w:rsidR="003A06F2" w:rsidRPr="009370A5">
        <w:rPr>
          <w:rFonts w:cs="Arial"/>
          <w:color w:val="000000" w:themeColor="text1"/>
        </w:rPr>
        <w:t>V s</w:t>
      </w:r>
      <w:r w:rsidR="003A06F2" w:rsidRPr="009370A5">
        <w:rPr>
          <w:rFonts w:cs="Arial"/>
          <w:color w:val="000000" w:themeColor="text1"/>
          <w:vertAlign w:val="superscript"/>
        </w:rPr>
        <w:t>-1</w:t>
      </w:r>
      <w:bookmarkEnd w:id="2"/>
      <w:r w:rsidR="005C3DC6" w:rsidRPr="009370A5">
        <w:rPr>
          <w:rFonts w:cs="Arial"/>
          <w:color w:val="000000" w:themeColor="text1"/>
        </w:rPr>
        <w:t>. All experiments have been conducted in 1.0 × 10</w:t>
      </w:r>
      <w:r w:rsidR="005C3DC6" w:rsidRPr="009370A5">
        <w:rPr>
          <w:rFonts w:cs="Arial"/>
          <w:color w:val="000000" w:themeColor="text1"/>
          <w:vertAlign w:val="superscript"/>
        </w:rPr>
        <w:t>−2</w:t>
      </w:r>
      <w:r w:rsidR="005C3DC6" w:rsidRPr="009370A5">
        <w:rPr>
          <w:rFonts w:cs="Arial"/>
          <w:color w:val="000000" w:themeColor="text1"/>
        </w:rPr>
        <w:t xml:space="preserve"> mol L</w:t>
      </w:r>
      <w:r w:rsidR="005C3DC6" w:rsidRPr="009370A5">
        <w:rPr>
          <w:rFonts w:cs="Arial"/>
          <w:color w:val="000000" w:themeColor="text1"/>
          <w:vertAlign w:val="superscript"/>
        </w:rPr>
        <w:t xml:space="preserve">−1 </w:t>
      </w:r>
      <w:r w:rsidR="005C3DC6" w:rsidRPr="009370A5">
        <w:rPr>
          <w:rFonts w:cs="Arial"/>
          <w:color w:val="000000" w:themeColor="text1"/>
        </w:rPr>
        <w:t>H</w:t>
      </w:r>
      <w:r w:rsidR="005C3DC6" w:rsidRPr="009370A5">
        <w:rPr>
          <w:rFonts w:cs="Arial"/>
          <w:color w:val="000000" w:themeColor="text1"/>
          <w:vertAlign w:val="subscript"/>
        </w:rPr>
        <w:t>2</w:t>
      </w:r>
      <w:r w:rsidR="005C3DC6" w:rsidRPr="009370A5">
        <w:rPr>
          <w:rFonts w:cs="Arial"/>
          <w:color w:val="000000" w:themeColor="text1"/>
        </w:rPr>
        <w:t>SO</w:t>
      </w:r>
      <w:r w:rsidR="005C3DC6" w:rsidRPr="009370A5">
        <w:rPr>
          <w:rFonts w:cs="Arial"/>
          <w:color w:val="000000" w:themeColor="text1"/>
          <w:vertAlign w:val="subscript"/>
        </w:rPr>
        <w:t>4</w:t>
      </w:r>
      <w:r w:rsidR="005C3DC6" w:rsidRPr="009370A5">
        <w:rPr>
          <w:rFonts w:cs="Arial"/>
          <w:color w:val="000000" w:themeColor="text1"/>
        </w:rPr>
        <w:t xml:space="preserve"> and the scan rate was </w:t>
      </w:r>
      <w:r w:rsidR="005C3DC6" w:rsidRPr="009370A5">
        <w:rPr>
          <w:rFonts w:cs="Arial"/>
          <w:i/>
          <w:iCs/>
          <w:color w:val="000000" w:themeColor="text1"/>
        </w:rPr>
        <w:t>v</w:t>
      </w:r>
      <w:r w:rsidR="005C3DC6" w:rsidRPr="009370A5">
        <w:rPr>
          <w:rFonts w:cs="Arial"/>
          <w:color w:val="000000" w:themeColor="text1"/>
        </w:rPr>
        <w:t xml:space="preserve"> = 0.06 </w:t>
      </w:r>
      <w:r w:rsidR="00532DA4" w:rsidRPr="009370A5">
        <w:rPr>
          <w:rFonts w:cs="Arial"/>
          <w:color w:val="000000" w:themeColor="text1"/>
        </w:rPr>
        <w:t>V s</w:t>
      </w:r>
      <w:r w:rsidR="00532DA4" w:rsidRPr="009370A5">
        <w:rPr>
          <w:rFonts w:cs="Arial"/>
          <w:color w:val="000000" w:themeColor="text1"/>
          <w:vertAlign w:val="superscript"/>
        </w:rPr>
        <w:t>-1</w:t>
      </w:r>
      <w:r w:rsidR="005C3DC6" w:rsidRPr="009370A5">
        <w:rPr>
          <w:rFonts w:cs="Arial"/>
          <w:color w:val="000000" w:themeColor="text1"/>
        </w:rPr>
        <w:t xml:space="preserve">. </w:t>
      </w:r>
    </w:p>
    <w:p w14:paraId="3332D78C" w14:textId="77777777" w:rsidR="00302A5B" w:rsidRPr="009370A5" w:rsidRDefault="00302A5B" w:rsidP="00260C23">
      <w:pPr>
        <w:spacing w:after="0" w:line="360" w:lineRule="auto"/>
      </w:pPr>
    </w:p>
    <w:p w14:paraId="4EDA2F59" w14:textId="45E080CC" w:rsidR="00E36406" w:rsidRPr="009370A5" w:rsidRDefault="00E4461D" w:rsidP="00E4461D">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The final parameters subjected to optimization were the number of potential cycles (stage I) and the potential scan rate applied</w:t>
      </w:r>
      <w:r w:rsidR="00E36406" w:rsidRPr="009370A5">
        <w:rPr>
          <w:rFonts w:ascii="Arial" w:hAnsi="Arial" w:cs="Arial"/>
          <w:color w:val="000000" w:themeColor="text1"/>
        </w:rPr>
        <w:t xml:space="preserve">, </w:t>
      </w:r>
      <w:r w:rsidRPr="009370A5">
        <w:rPr>
          <w:rFonts w:ascii="Arial" w:hAnsi="Arial" w:cs="Arial"/>
          <w:color w:val="000000" w:themeColor="text1"/>
        </w:rPr>
        <w:t xml:space="preserve">which is important for both stages </w:t>
      </w:r>
      <w:r w:rsidR="00E36406" w:rsidRPr="009370A5">
        <w:rPr>
          <w:rFonts w:ascii="Arial" w:hAnsi="Arial" w:cs="Arial"/>
          <w:color w:val="000000" w:themeColor="text1"/>
        </w:rPr>
        <w:t>(</w:t>
      </w:r>
      <w:r w:rsidRPr="009370A5">
        <w:rPr>
          <w:rFonts w:ascii="Arial" w:hAnsi="Arial" w:cs="Arial"/>
          <w:color w:val="000000" w:themeColor="text1"/>
        </w:rPr>
        <w:t>I</w:t>
      </w:r>
      <w:r w:rsidR="00E36406" w:rsidRPr="009370A5">
        <w:rPr>
          <w:rFonts w:ascii="Arial" w:hAnsi="Arial" w:cs="Arial"/>
          <w:color w:val="000000" w:themeColor="text1"/>
        </w:rPr>
        <w:t>)</w:t>
      </w:r>
      <w:r w:rsidRPr="009370A5">
        <w:rPr>
          <w:rFonts w:ascii="Arial" w:hAnsi="Arial" w:cs="Arial"/>
          <w:color w:val="000000" w:themeColor="text1"/>
        </w:rPr>
        <w:t xml:space="preserve"> and </w:t>
      </w:r>
      <w:r w:rsidR="00E36406" w:rsidRPr="009370A5">
        <w:rPr>
          <w:rFonts w:ascii="Arial" w:hAnsi="Arial" w:cs="Arial"/>
          <w:color w:val="000000" w:themeColor="text1"/>
        </w:rPr>
        <w:t>(</w:t>
      </w:r>
      <w:r w:rsidRPr="009370A5">
        <w:rPr>
          <w:rFonts w:ascii="Arial" w:hAnsi="Arial" w:cs="Arial"/>
          <w:color w:val="000000" w:themeColor="text1"/>
        </w:rPr>
        <w:t>III</w:t>
      </w:r>
      <w:r w:rsidR="00E36406" w:rsidRPr="009370A5">
        <w:rPr>
          <w:rFonts w:ascii="Arial" w:hAnsi="Arial" w:cs="Arial"/>
          <w:color w:val="000000" w:themeColor="text1"/>
        </w:rPr>
        <w:t>)</w:t>
      </w:r>
      <w:r w:rsidRPr="009370A5">
        <w:rPr>
          <w:rFonts w:ascii="Arial" w:hAnsi="Arial" w:cs="Arial"/>
          <w:color w:val="000000" w:themeColor="text1"/>
        </w:rPr>
        <w:t xml:space="preserve">. Initially, the number of scans was varied within the range of 3 to 30 (data not shown). It was observed that the highest peak current was achieved when employing 20 consecutive potential cycles, which might be rationalized with frequently observed phenomena related to the formation of a multilayer film with unfavourable morphology </w:t>
      </w:r>
      <w:r w:rsidR="00E36406" w:rsidRPr="009370A5">
        <w:rPr>
          <w:rFonts w:ascii="Arial" w:hAnsi="Arial" w:cs="Arial"/>
          <w:color w:val="000000" w:themeColor="text1"/>
        </w:rPr>
        <w:t>for extended deposition processes</w:t>
      </w:r>
      <w:r w:rsidRPr="009370A5">
        <w:rPr>
          <w:rFonts w:ascii="Arial" w:hAnsi="Arial" w:cs="Arial"/>
          <w:color w:val="000000" w:themeColor="text1"/>
        </w:rPr>
        <w:t xml:space="preserve"> </w:t>
      </w:r>
      <w:r w:rsidR="00CC374A"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&lt;EndNote&gt;&lt;Cite&gt;&lt;Author&gt;Randriamahazaka&lt;/Author&gt;&lt;Year&gt;2016&lt;/Year&gt;&lt;IDText&gt;Electrografting and Controlled Surface Functionalization of Carbon Based Surfaces for Electroanalysis&lt;/IDText&gt;&lt;DisplayText&gt;[35]&lt;/DisplayText&gt;&lt;record&gt;&lt;dates&gt;&lt;pub-dates&gt;&lt;date&gt;2016/01/01&lt;/date&gt;&lt;/pub-dates&gt;&lt;year&gt;2016&lt;/year&gt;&lt;/dates&gt;&lt;keywords&gt;&lt;keyword&gt;Surface functionalization&lt;/keyword&gt;&lt;keyword&gt;Electrografting&lt;/keyword&gt;&lt;keyword&gt;Click chemistry&lt;/keyword&gt;&lt;keyword&gt;ATRP&lt;/keyword&gt;&lt;keyword&gt;Polymer brush&lt;/keyword&gt;&lt;/keywords&gt;&lt;urls&gt;&lt;related-urls&gt;&lt;url&gt;https://doi.org/10.1002/elan.201500527&lt;/url&gt;&lt;/related-urls&gt;&lt;/urls&gt;&lt;isbn&gt;1040-0397&lt;/isbn&gt;&lt;titles&gt;&lt;title&gt;Electrografting and Controlled Surface Functionalization of Carbon Based Surfaces for Electroanalysis&lt;/title&gt;&lt;secondary-title&gt;Electroanalysis&lt;/secondary-title&gt;&lt;/titles&gt;&lt;pages&gt;13-26&lt;/pages&gt;&lt;number&gt;1&lt;/number&gt;&lt;access-date&gt;2023/12/01&lt;/access-date&gt;&lt;contributors&gt;&lt;authors&gt;&lt;author&gt;Randriamahazaka, Hyacinthe&lt;/author&gt;&lt;author&gt;Ghilane, Jalal&lt;/author&gt;&lt;/authors&gt;&lt;/contributors&gt;&lt;added-date format="utc"&gt;1701425509&lt;/added-date&gt;&lt;ref-type name="Journal Article"&gt;17&lt;/ref-type&gt;&lt;rec-number&gt;899&lt;/rec-number&gt;&lt;publisher&gt;John Wiley &amp;amp; Sons, Ltd&lt;/publisher&gt;&lt;last-updated-date format="utc"&gt;1701425509&lt;/last-updated-date&gt;&lt;electronic-resource-num&gt;https://doi.org/10.1002/elan.201500527&lt;/electronic-resource-num&gt;&lt;volume&gt;28&lt;/volume&gt;&lt;/record&gt;&lt;/Cite&gt;&lt;/EndNote&gt;</w:instrText>
      </w:r>
      <w:r w:rsidR="00CC374A" w:rsidRPr="009370A5">
        <w:rPr>
          <w:rFonts w:ascii="Arial" w:hAnsi="Arial" w:cs="Arial"/>
          <w:color w:val="000000" w:themeColor="text1"/>
        </w:rPr>
        <w:fldChar w:fldCharType="separate"/>
      </w:r>
      <w:r w:rsidR="008339AA" w:rsidRPr="009370A5">
        <w:rPr>
          <w:rFonts w:ascii="Arial" w:hAnsi="Arial" w:cs="Arial"/>
          <w:noProof/>
          <w:color w:val="000000" w:themeColor="text1"/>
        </w:rPr>
        <w:t>[35]</w:t>
      </w:r>
      <w:r w:rsidR="00CC374A" w:rsidRPr="009370A5">
        <w:rPr>
          <w:rFonts w:ascii="Arial" w:hAnsi="Arial" w:cs="Arial"/>
          <w:color w:val="000000" w:themeColor="text1"/>
        </w:rPr>
        <w:fldChar w:fldCharType="end"/>
      </w:r>
      <w:r w:rsidRPr="009370A5">
        <w:rPr>
          <w:rFonts w:ascii="Arial" w:hAnsi="Arial" w:cs="Arial"/>
          <w:color w:val="000000" w:themeColor="text1"/>
        </w:rPr>
        <w:t xml:space="preserve">. </w:t>
      </w:r>
    </w:p>
    <w:p w14:paraId="30B68F84" w14:textId="50E9E99C" w:rsidR="00E4461D" w:rsidRPr="009370A5" w:rsidRDefault="00E4461D" w:rsidP="00E36406">
      <w:pPr>
        <w:pStyle w:val="NormalnyWeb"/>
        <w:spacing w:before="0" w:beforeAutospacing="0" w:after="0" w:afterAutospacing="0" w:line="360" w:lineRule="auto"/>
        <w:ind w:firstLine="708"/>
        <w:jc w:val="both"/>
        <w:rPr>
          <w:rFonts w:ascii="Arial" w:hAnsi="Arial" w:cs="Arial"/>
          <w:color w:val="000000" w:themeColor="text1"/>
        </w:rPr>
      </w:pPr>
      <w:r w:rsidRPr="009370A5">
        <w:rPr>
          <w:rFonts w:ascii="Arial" w:hAnsi="Arial" w:cs="Arial"/>
          <w:color w:val="000000" w:themeColor="text1"/>
        </w:rPr>
        <w:t xml:space="preserve">Additionally, the scan rate value played a crucial role. In the (I) stage, the scan rate impacts the total time of the deposition process, encompassing the kinetics of the overall complex electrode mechanism involving amino-group oxidation, chemical reorganization of the initially formed radical, and ultimately the grafting process. Furthermore, in the (III) stage, which pertains to the redox </w:t>
      </w:r>
      <w:r w:rsidR="00E36406" w:rsidRPr="009370A5">
        <w:rPr>
          <w:rFonts w:ascii="Arial" w:hAnsi="Arial" w:cs="Arial"/>
          <w:color w:val="000000" w:themeColor="text1"/>
        </w:rPr>
        <w:t>turnover</w:t>
      </w:r>
      <w:r w:rsidRPr="009370A5">
        <w:rPr>
          <w:rFonts w:ascii="Arial" w:hAnsi="Arial" w:cs="Arial"/>
          <w:color w:val="000000" w:themeColor="text1"/>
        </w:rPr>
        <w:t xml:space="preserve"> of immobilized </w:t>
      </w:r>
      <w:r w:rsidR="009B05CB" w:rsidRPr="009370A5">
        <w:rPr>
          <w:rFonts w:ascii="Arial" w:hAnsi="Arial" w:cs="Arial"/>
          <w:i/>
          <w:iCs/>
          <w:color w:val="000000" w:themeColor="text1"/>
        </w:rPr>
        <w:t>Dop</w:t>
      </w:r>
      <w:r w:rsidRPr="009370A5">
        <w:rPr>
          <w:rFonts w:ascii="Arial" w:hAnsi="Arial" w:cs="Arial"/>
          <w:color w:val="000000" w:themeColor="text1"/>
        </w:rPr>
        <w:t xml:space="preserve">, the scan rate is critically important for the electrochemical reversibility of the quasi-reversible electrode reaction of </w:t>
      </w:r>
      <w:r w:rsidR="009B05CB" w:rsidRPr="009370A5">
        <w:rPr>
          <w:rFonts w:ascii="Arial" w:hAnsi="Arial" w:cs="Arial"/>
          <w:i/>
          <w:iCs/>
          <w:color w:val="000000" w:themeColor="text1"/>
        </w:rPr>
        <w:t>Dop</w:t>
      </w:r>
      <w:r w:rsidRPr="009370A5">
        <w:rPr>
          <w:rFonts w:ascii="Arial" w:hAnsi="Arial" w:cs="Arial"/>
          <w:color w:val="000000" w:themeColor="text1"/>
        </w:rPr>
        <w:t>, thereby influencing the intensity of the voltammetric response.</w:t>
      </w:r>
      <w:r w:rsidR="00E36406" w:rsidRPr="009370A5">
        <w:rPr>
          <w:rFonts w:ascii="Arial" w:hAnsi="Arial" w:cs="Arial"/>
          <w:color w:val="000000" w:themeColor="text1"/>
        </w:rPr>
        <w:t xml:space="preserve"> </w:t>
      </w:r>
      <w:r w:rsidRPr="009370A5">
        <w:rPr>
          <w:rFonts w:ascii="Arial" w:hAnsi="Arial" w:cs="Arial"/>
          <w:color w:val="000000" w:themeColor="text1"/>
        </w:rPr>
        <w:t xml:space="preserve">In light of these considerations, the scan rate during the immobilization stage was varied broadly within the range of </w:t>
      </w:r>
      <w:r w:rsidR="00532DA4" w:rsidRPr="009370A5">
        <w:rPr>
          <w:rFonts w:ascii="Arial" w:hAnsi="Arial" w:cs="Arial"/>
          <w:color w:val="000000" w:themeColor="text1"/>
        </w:rPr>
        <w:t>0.01</w:t>
      </w:r>
      <w:r w:rsidRPr="009370A5">
        <w:rPr>
          <w:rFonts w:ascii="Arial" w:hAnsi="Arial" w:cs="Arial"/>
          <w:color w:val="000000" w:themeColor="text1"/>
        </w:rPr>
        <w:t xml:space="preserve"> to 1</w:t>
      </w:r>
      <w:r w:rsidR="00532DA4" w:rsidRPr="009370A5">
        <w:rPr>
          <w:rFonts w:ascii="Arial" w:hAnsi="Arial" w:cs="Arial"/>
          <w:color w:val="000000" w:themeColor="text1"/>
        </w:rPr>
        <w:t>.0</w:t>
      </w:r>
      <w:r w:rsidRPr="009370A5">
        <w:rPr>
          <w:rFonts w:ascii="Arial" w:hAnsi="Arial" w:cs="Arial"/>
          <w:color w:val="000000" w:themeColor="text1"/>
        </w:rPr>
        <w:t xml:space="preserve"> </w:t>
      </w:r>
      <w:r w:rsidR="00532DA4" w:rsidRPr="009370A5">
        <w:rPr>
          <w:rFonts w:ascii="Arial" w:hAnsi="Arial" w:cs="Arial"/>
          <w:color w:val="000000" w:themeColor="text1"/>
        </w:rPr>
        <w:t>V s</w:t>
      </w:r>
      <w:r w:rsidR="00532DA4" w:rsidRPr="009370A5">
        <w:rPr>
          <w:rFonts w:ascii="Arial" w:hAnsi="Arial" w:cs="Arial"/>
          <w:color w:val="000000" w:themeColor="text1"/>
          <w:vertAlign w:val="superscript"/>
        </w:rPr>
        <w:t>-1</w:t>
      </w:r>
      <w:r w:rsidRPr="009370A5">
        <w:rPr>
          <w:rFonts w:ascii="Arial" w:hAnsi="Arial" w:cs="Arial"/>
          <w:color w:val="000000" w:themeColor="text1"/>
        </w:rPr>
        <w:t xml:space="preserve">. Taking into account the intensity of the peaks, the peak potential separation of the </w:t>
      </w:r>
      <w:r w:rsidR="009B05CB" w:rsidRPr="009370A5">
        <w:rPr>
          <w:rFonts w:ascii="Arial" w:hAnsi="Arial" w:cs="Arial"/>
          <w:i/>
          <w:iCs/>
          <w:color w:val="000000" w:themeColor="text1"/>
        </w:rPr>
        <w:t>Dop</w:t>
      </w:r>
      <w:r w:rsidRPr="009370A5">
        <w:rPr>
          <w:rFonts w:ascii="Arial" w:hAnsi="Arial" w:cs="Arial"/>
          <w:color w:val="000000" w:themeColor="text1"/>
        </w:rPr>
        <w:t xml:space="preserve"> response recorded in the </w:t>
      </w:r>
      <w:r w:rsidR="00E36406" w:rsidRPr="009370A5">
        <w:rPr>
          <w:rFonts w:ascii="Arial" w:hAnsi="Arial" w:cs="Arial"/>
          <w:color w:val="000000" w:themeColor="text1"/>
        </w:rPr>
        <w:t>(</w:t>
      </w:r>
      <w:r w:rsidRPr="009370A5">
        <w:rPr>
          <w:rFonts w:ascii="Arial" w:hAnsi="Arial" w:cs="Arial"/>
          <w:color w:val="000000" w:themeColor="text1"/>
        </w:rPr>
        <w:t>III</w:t>
      </w:r>
      <w:r w:rsidR="00E36406" w:rsidRPr="009370A5">
        <w:rPr>
          <w:rFonts w:ascii="Arial" w:hAnsi="Arial" w:cs="Arial"/>
          <w:color w:val="000000" w:themeColor="text1"/>
        </w:rPr>
        <w:t>)</w:t>
      </w:r>
      <w:r w:rsidRPr="009370A5">
        <w:rPr>
          <w:rFonts w:ascii="Arial" w:hAnsi="Arial" w:cs="Arial"/>
          <w:color w:val="000000" w:themeColor="text1"/>
        </w:rPr>
        <w:t xml:space="preserve"> stage as criteria for optimization, along with the overall duration of the immobilization procedure, a scan rate value of </w:t>
      </w:r>
      <w:r w:rsidR="00532DA4" w:rsidRPr="009370A5">
        <w:rPr>
          <w:rFonts w:ascii="Arial" w:hAnsi="Arial" w:cs="Arial"/>
          <w:color w:val="000000" w:themeColor="text1"/>
        </w:rPr>
        <w:t>0.06 V s</w:t>
      </w:r>
      <w:r w:rsidR="00532DA4" w:rsidRPr="009370A5">
        <w:rPr>
          <w:rFonts w:ascii="Arial" w:hAnsi="Arial" w:cs="Arial"/>
          <w:color w:val="000000" w:themeColor="text1"/>
          <w:vertAlign w:val="superscript"/>
        </w:rPr>
        <w:t>-1</w:t>
      </w:r>
      <w:r w:rsidRPr="009370A5">
        <w:rPr>
          <w:rFonts w:ascii="Arial" w:hAnsi="Arial" w:cs="Arial"/>
          <w:color w:val="000000" w:themeColor="text1"/>
        </w:rPr>
        <w:t xml:space="preserve"> was chosen as optimal. In summary, the (I) stage involved performing 20 successive potential cycles in CV scans within the potential range from +0.1 to +2.0 V, in a 0.01 </w:t>
      </w:r>
      <w:r w:rsidR="00F0551C" w:rsidRPr="009370A5">
        <w:rPr>
          <w:rFonts w:ascii="Arial" w:hAnsi="Arial" w:cs="Arial"/>
          <w:color w:val="000000" w:themeColor="text1"/>
        </w:rPr>
        <w:br/>
      </w:r>
      <w:r w:rsidRPr="009370A5">
        <w:rPr>
          <w:rFonts w:ascii="Arial" w:hAnsi="Arial" w:cs="Arial"/>
          <w:color w:val="000000" w:themeColor="text1"/>
        </w:rPr>
        <w:t>mol</w:t>
      </w:r>
      <w:r w:rsidR="00F0551C" w:rsidRPr="009370A5">
        <w:rPr>
          <w:rFonts w:ascii="Arial" w:hAnsi="Arial" w:cs="Arial"/>
          <w:color w:val="000000" w:themeColor="text1"/>
        </w:rPr>
        <w:t xml:space="preserve"> </w:t>
      </w:r>
      <w:r w:rsidRPr="009370A5">
        <w:rPr>
          <w:rFonts w:ascii="Arial" w:hAnsi="Arial" w:cs="Arial"/>
          <w:color w:val="000000" w:themeColor="text1"/>
        </w:rPr>
        <w:t>L</w:t>
      </w:r>
      <w:r w:rsidR="00F0551C" w:rsidRPr="009370A5">
        <w:rPr>
          <w:rFonts w:ascii="Arial" w:hAnsi="Arial" w:cs="Arial"/>
          <w:color w:val="000000" w:themeColor="text1"/>
          <w:vertAlign w:val="superscript"/>
        </w:rPr>
        <w:t>-1</w:t>
      </w:r>
      <w:r w:rsidRPr="009370A5">
        <w:rPr>
          <w:rFonts w:ascii="Arial" w:hAnsi="Arial" w:cs="Arial"/>
          <w:color w:val="000000" w:themeColor="text1"/>
        </w:rPr>
        <w:t xml:space="preserve"> aqueous H</w:t>
      </w:r>
      <w:r w:rsidRPr="009370A5">
        <w:rPr>
          <w:rFonts w:ascii="Arial" w:hAnsi="Arial" w:cs="Arial"/>
          <w:color w:val="000000" w:themeColor="text1"/>
          <w:vertAlign w:val="subscript"/>
        </w:rPr>
        <w:t>2</w:t>
      </w:r>
      <w:r w:rsidRPr="009370A5">
        <w:rPr>
          <w:rFonts w:ascii="Arial" w:hAnsi="Arial" w:cs="Arial"/>
          <w:color w:val="000000" w:themeColor="text1"/>
        </w:rPr>
        <w:t>SO</w:t>
      </w:r>
      <w:r w:rsidRPr="009370A5">
        <w:rPr>
          <w:rFonts w:ascii="Arial" w:hAnsi="Arial" w:cs="Arial"/>
          <w:color w:val="000000" w:themeColor="text1"/>
          <w:vertAlign w:val="subscript"/>
        </w:rPr>
        <w:t>4</w:t>
      </w:r>
      <w:r w:rsidRPr="009370A5">
        <w:rPr>
          <w:rFonts w:ascii="Arial" w:hAnsi="Arial" w:cs="Arial"/>
          <w:color w:val="000000" w:themeColor="text1"/>
        </w:rPr>
        <w:t xml:space="preserve"> solution at pH 1.7, with a potential scan rate of </w:t>
      </w:r>
      <w:r w:rsidR="00532DA4" w:rsidRPr="009370A5">
        <w:rPr>
          <w:rFonts w:ascii="Arial" w:hAnsi="Arial" w:cs="Arial"/>
          <w:color w:val="000000" w:themeColor="text1"/>
        </w:rPr>
        <w:t>0.06 V s</w:t>
      </w:r>
      <w:r w:rsidR="00532DA4" w:rsidRPr="009370A5">
        <w:rPr>
          <w:rFonts w:ascii="Arial" w:hAnsi="Arial" w:cs="Arial"/>
          <w:color w:val="000000" w:themeColor="text1"/>
          <w:vertAlign w:val="superscript"/>
        </w:rPr>
        <w:t>-1</w:t>
      </w:r>
      <w:r w:rsidR="001E4F1B" w:rsidRPr="009370A5">
        <w:rPr>
          <w:rFonts w:ascii="Arial" w:hAnsi="Arial" w:cs="Arial"/>
          <w:color w:val="000000" w:themeColor="text1"/>
        </w:rPr>
        <w:t>.</w:t>
      </w:r>
    </w:p>
    <w:p w14:paraId="5A14561E" w14:textId="65B16161" w:rsidR="002F447F" w:rsidRPr="009370A5" w:rsidRDefault="005E7295" w:rsidP="00BB57E3">
      <w:pPr>
        <w:spacing w:after="0" w:line="360" w:lineRule="auto"/>
        <w:ind w:firstLine="360"/>
      </w:pPr>
      <w:r w:rsidRPr="009370A5">
        <w:t xml:space="preserve"> </w:t>
      </w:r>
    </w:p>
    <w:p w14:paraId="6C8486D1" w14:textId="53B40957" w:rsidR="005B2050" w:rsidRPr="009370A5" w:rsidRDefault="005B2050" w:rsidP="00260C23">
      <w:pPr>
        <w:spacing w:after="0" w:line="360" w:lineRule="auto"/>
      </w:pPr>
    </w:p>
    <w:p w14:paraId="756EABEF" w14:textId="2FC96D85" w:rsidR="00E409F0" w:rsidRPr="009370A5" w:rsidRDefault="00D9754B" w:rsidP="00260C23">
      <w:pPr>
        <w:pStyle w:val="Akapitzlist"/>
        <w:numPr>
          <w:ilvl w:val="1"/>
          <w:numId w:val="1"/>
        </w:numPr>
        <w:spacing w:after="0" w:line="360" w:lineRule="auto"/>
        <w:rPr>
          <w:i/>
          <w:iCs/>
          <w:sz w:val="24"/>
          <w:szCs w:val="24"/>
        </w:rPr>
      </w:pPr>
      <w:r w:rsidRPr="009370A5">
        <w:rPr>
          <w:i/>
          <w:iCs/>
          <w:sz w:val="24"/>
          <w:szCs w:val="24"/>
        </w:rPr>
        <w:t xml:space="preserve">Analytical </w:t>
      </w:r>
      <w:r w:rsidR="009975BD" w:rsidRPr="009370A5">
        <w:rPr>
          <w:i/>
          <w:iCs/>
          <w:sz w:val="24"/>
          <w:szCs w:val="24"/>
        </w:rPr>
        <w:t>application</w:t>
      </w:r>
    </w:p>
    <w:p w14:paraId="274A4025" w14:textId="77777777" w:rsidR="00BB57E3" w:rsidRPr="009370A5" w:rsidRDefault="00BB57E3" w:rsidP="00260C23">
      <w:pPr>
        <w:spacing w:after="0" w:line="360" w:lineRule="auto"/>
      </w:pPr>
    </w:p>
    <w:p w14:paraId="77CAEB55" w14:textId="11DAFD1C" w:rsidR="003668C4" w:rsidRPr="009370A5" w:rsidRDefault="003668C4" w:rsidP="003668C4">
      <w:pPr>
        <w:pStyle w:val="NormalnyWeb"/>
        <w:spacing w:before="0" w:beforeAutospacing="0" w:after="0" w:afterAutospacing="0" w:line="360" w:lineRule="auto"/>
        <w:ind w:firstLine="360"/>
        <w:jc w:val="both"/>
        <w:rPr>
          <w:rFonts w:ascii="Arial" w:hAnsi="Arial" w:cs="Arial"/>
          <w:color w:val="000000" w:themeColor="text1"/>
        </w:rPr>
      </w:pPr>
      <w:r w:rsidRPr="009370A5">
        <w:rPr>
          <w:rFonts w:ascii="Arial" w:hAnsi="Arial" w:cs="Arial"/>
          <w:color w:val="000000" w:themeColor="text1"/>
        </w:rPr>
        <w:t xml:space="preserve">For analytical purposes, specifically the indirect determination of magnesium ions, we conducted the immobilization of </w:t>
      </w:r>
      <w:r w:rsidR="009B05CB" w:rsidRPr="009370A5">
        <w:rPr>
          <w:rFonts w:ascii="Arial" w:hAnsi="Arial" w:cs="Arial"/>
          <w:i/>
          <w:iCs/>
          <w:color w:val="000000" w:themeColor="text1"/>
        </w:rPr>
        <w:t>Dop</w:t>
      </w:r>
      <w:r w:rsidRPr="009370A5">
        <w:rPr>
          <w:rFonts w:ascii="Arial" w:hAnsi="Arial" w:cs="Arial"/>
          <w:color w:val="000000" w:themeColor="text1"/>
        </w:rPr>
        <w:t xml:space="preserve"> using the optimized procedure outlined in the previous section. In stage (III), SWV was employed</w:t>
      </w:r>
      <w:r w:rsidR="004D7E4F" w:rsidRPr="009370A5">
        <w:rPr>
          <w:rFonts w:ascii="Arial" w:hAnsi="Arial" w:cs="Arial"/>
          <w:color w:val="000000" w:themeColor="text1"/>
        </w:rPr>
        <w:t xml:space="preserve">, as </w:t>
      </w:r>
      <w:r w:rsidR="00E22697" w:rsidRPr="009370A5">
        <w:rPr>
          <w:rFonts w:ascii="Arial" w:hAnsi="Arial" w:cs="Arial"/>
          <w:color w:val="000000" w:themeColor="text1"/>
        </w:rPr>
        <w:t xml:space="preserve">this technique is more frequently utilized in analytical procedures, mainly </w:t>
      </w:r>
      <w:r w:rsidR="004D7E4F" w:rsidRPr="009370A5">
        <w:rPr>
          <w:rFonts w:ascii="Arial" w:hAnsi="Arial" w:cs="Arial"/>
          <w:color w:val="000000" w:themeColor="text1"/>
        </w:rPr>
        <w:t xml:space="preserve">due to the elimination of capacitive current </w:t>
      </w:r>
      <w:r w:rsidRPr="009370A5">
        <w:rPr>
          <w:rFonts w:ascii="Arial" w:hAnsi="Arial" w:cs="Arial"/>
          <w:color w:val="000000" w:themeColor="text1"/>
        </w:rPr>
        <w:t xml:space="preserve"> </w:t>
      </w:r>
      <w:r w:rsidR="00930DAE" w:rsidRPr="009370A5">
        <w:rPr>
          <w:rFonts w:ascii="Arial" w:hAnsi="Arial" w:cs="Arial"/>
          <w:color w:val="000000" w:themeColor="text1"/>
        </w:rPr>
        <w:fldChar w:fldCharType="begin"/>
      </w:r>
      <w:r w:rsidR="008339AA" w:rsidRPr="009370A5">
        <w:rPr>
          <w:rFonts w:ascii="Arial" w:hAnsi="Arial" w:cs="Arial"/>
          <w:color w:val="000000" w:themeColor="text1"/>
        </w:rPr>
        <w:instrText xml:space="preserve"> ADDIN EN.CITE &lt;EndNote&gt;&lt;Cite&gt;&lt;Author&gt;Mirceski&lt;/Author&gt;&lt;Year&gt;2007&lt;/Year&gt;&lt;IDText&gt;Square-wave voltammertry: theory and application&lt;/IDText&gt;&lt;DisplayText&gt;[36]&lt;/DisplayText&gt;&lt;record&gt;&lt;contributors&gt;&lt;tertiary-authors&gt;&lt;author&gt;Scholz  F.&lt;/author&gt;&lt;/tertiary-authors&gt;&lt;/contributors&gt;&lt;titles&gt;&lt;title&gt;Square-wave voltammertry: theory and application&lt;/title&gt;&lt;/titles&gt;&lt;contributors&gt;&lt;authors&gt;&lt;author&gt;Mirceski,  Valentin&lt;/author&gt;&lt;author&gt;Komorsky-Lovric,  Sebojka&lt;/author&gt;&lt;author&gt;Lovric,  Milivoj&lt;/author&gt;&lt;/authors&gt;&lt;/contributors&gt;&lt;added-date format="utc"&gt;1623223500&lt;/added-date&gt;&lt;pub-location&gt;Heidelberg&lt;/pub-location&gt;&lt;ref-type name="Book"&gt;6&lt;/ref-type&gt;&lt;dates&gt;&lt;year&gt;2007&lt;/year&gt;&lt;/dates&gt;&lt;rec-number&gt;731&lt;/rec-number&gt;&lt;publisher&gt;Springer-Verlag&lt;/publisher&gt;&lt;last-updated-date format="utc"&gt;1623223804&lt;/last-updated-date&gt;&lt;/record&gt;&lt;/Cite&gt;&lt;/EndNote&gt;</w:instrText>
      </w:r>
      <w:r w:rsidR="00930DAE" w:rsidRPr="009370A5">
        <w:rPr>
          <w:rFonts w:ascii="Arial" w:hAnsi="Arial" w:cs="Arial"/>
          <w:color w:val="000000" w:themeColor="text1"/>
        </w:rPr>
        <w:fldChar w:fldCharType="separate"/>
      </w:r>
      <w:r w:rsidR="008339AA" w:rsidRPr="009370A5">
        <w:rPr>
          <w:rFonts w:ascii="Arial" w:hAnsi="Arial" w:cs="Arial"/>
          <w:noProof/>
          <w:color w:val="000000" w:themeColor="text1"/>
        </w:rPr>
        <w:t>[36]</w:t>
      </w:r>
      <w:r w:rsidR="00930DAE" w:rsidRPr="009370A5">
        <w:rPr>
          <w:rFonts w:ascii="Arial" w:hAnsi="Arial" w:cs="Arial"/>
          <w:color w:val="000000" w:themeColor="text1"/>
        </w:rPr>
        <w:fldChar w:fldCharType="end"/>
      </w:r>
      <w:r w:rsidRPr="009370A5">
        <w:rPr>
          <w:rFonts w:ascii="Arial" w:hAnsi="Arial" w:cs="Arial"/>
          <w:color w:val="000000" w:themeColor="text1"/>
        </w:rPr>
        <w:t>. Following the immobilization procedure, the modified electrode underwent incubation in Mg(NO</w:t>
      </w:r>
      <w:r w:rsidRPr="009370A5">
        <w:rPr>
          <w:rFonts w:ascii="Arial" w:hAnsi="Arial" w:cs="Arial"/>
          <w:color w:val="000000" w:themeColor="text1"/>
          <w:vertAlign w:val="subscript"/>
        </w:rPr>
        <w:t>3</w:t>
      </w:r>
      <w:r w:rsidRPr="009370A5">
        <w:rPr>
          <w:rFonts w:ascii="Arial" w:hAnsi="Arial" w:cs="Arial"/>
          <w:color w:val="000000" w:themeColor="text1"/>
        </w:rPr>
        <w:t>)</w:t>
      </w:r>
      <w:r w:rsidRPr="009370A5">
        <w:rPr>
          <w:rFonts w:ascii="Arial" w:hAnsi="Arial" w:cs="Arial"/>
          <w:color w:val="000000" w:themeColor="text1"/>
          <w:vertAlign w:val="subscript"/>
        </w:rPr>
        <w:t>2</w:t>
      </w:r>
      <w:r w:rsidR="00664A8A" w:rsidRPr="009370A5">
        <w:rPr>
          <w:rFonts w:ascii="Arial" w:hAnsi="Arial" w:cs="Arial"/>
          <w:color w:val="000000" w:themeColor="text1"/>
          <w:vertAlign w:val="subscript"/>
        </w:rPr>
        <w:t xml:space="preserve"> </w:t>
      </w:r>
      <w:r w:rsidRPr="009370A5">
        <w:rPr>
          <w:rFonts w:ascii="Arial" w:hAnsi="Arial" w:cs="Arial"/>
          <w:color w:val="000000" w:themeColor="text1"/>
        </w:rPr>
        <w:t>solutions with varying concentrations for a duration of 5 minutes, as detailed in the Experimental Section.</w:t>
      </w:r>
    </w:p>
    <w:p w14:paraId="3EB30275" w14:textId="75293853" w:rsidR="003668C4" w:rsidRPr="009370A5" w:rsidRDefault="003668C4" w:rsidP="003668C4">
      <w:pPr>
        <w:pStyle w:val="NormalnyWeb"/>
        <w:spacing w:before="0" w:beforeAutospacing="0" w:after="0" w:afterAutospacing="0" w:line="360" w:lineRule="auto"/>
        <w:ind w:firstLine="360"/>
        <w:jc w:val="both"/>
        <w:rPr>
          <w:rFonts w:ascii="Arial" w:hAnsi="Arial" w:cs="Arial"/>
          <w:color w:val="000000" w:themeColor="text1"/>
        </w:rPr>
      </w:pPr>
      <w:r w:rsidRPr="009370A5">
        <w:rPr>
          <w:rFonts w:ascii="Arial" w:hAnsi="Arial" w:cs="Arial"/>
          <w:color w:val="000000" w:themeColor="text1"/>
        </w:rPr>
        <w:t xml:space="preserve">To establish a calibration curve, we plotted the differences in peak current values of the </w:t>
      </w:r>
      <w:r w:rsidR="009B05CB" w:rsidRPr="009370A5">
        <w:rPr>
          <w:rFonts w:ascii="Arial" w:hAnsi="Arial" w:cs="Arial"/>
          <w:i/>
          <w:iCs/>
          <w:color w:val="000000" w:themeColor="text1"/>
        </w:rPr>
        <w:t>Dop</w:t>
      </w:r>
      <w:r w:rsidRPr="009370A5">
        <w:rPr>
          <w:rFonts w:ascii="Arial" w:hAnsi="Arial" w:cs="Arial"/>
          <w:color w:val="000000" w:themeColor="text1"/>
        </w:rPr>
        <w:t xml:space="preserve"> layer before and after immersion in the </w:t>
      </w:r>
      <w:r w:rsidR="005F002D" w:rsidRPr="009370A5">
        <w:rPr>
          <w:rFonts w:ascii="Arial" w:hAnsi="Arial" w:cs="Arial"/>
          <w:color w:val="000000" w:themeColor="text1"/>
        </w:rPr>
        <w:t>magnesium containing</w:t>
      </w:r>
      <w:r w:rsidRPr="009370A5">
        <w:rPr>
          <w:rFonts w:ascii="Arial" w:hAnsi="Arial" w:cs="Arial"/>
          <w:color w:val="000000" w:themeColor="text1"/>
        </w:rPr>
        <w:t xml:space="preserve"> solution (referred to as signal decrease and expressed as a percentage decrease %) against the corresponding magnesium cation concentrations.</w:t>
      </w:r>
      <w:r w:rsidR="00DB5073" w:rsidRPr="009370A5">
        <w:rPr>
          <w:rFonts w:ascii="Arial" w:hAnsi="Arial" w:cs="Arial"/>
          <w:color w:val="000000" w:themeColor="text1"/>
        </w:rPr>
        <w:t xml:space="preserve"> </w:t>
      </w:r>
      <w:r w:rsidR="004F081D" w:rsidRPr="009370A5">
        <w:rPr>
          <w:rFonts w:ascii="Arial" w:hAnsi="Arial" w:cs="Arial"/>
          <w:color w:val="000000" w:themeColor="text1"/>
        </w:rPr>
        <w:t xml:space="preserve">Figure </w:t>
      </w:r>
      <w:r w:rsidR="002775D4" w:rsidRPr="009370A5">
        <w:rPr>
          <w:rFonts w:ascii="Arial" w:hAnsi="Arial" w:cs="Arial"/>
          <w:color w:val="000000" w:themeColor="text1"/>
        </w:rPr>
        <w:t>5</w:t>
      </w:r>
      <w:r w:rsidR="004F081D" w:rsidRPr="009370A5">
        <w:rPr>
          <w:rFonts w:ascii="Arial" w:hAnsi="Arial" w:cs="Arial"/>
          <w:color w:val="000000" w:themeColor="text1"/>
        </w:rPr>
        <w:t xml:space="preserve">A showcases typical net </w:t>
      </w:r>
      <w:r w:rsidR="00FB58AE" w:rsidRPr="009370A5">
        <w:rPr>
          <w:rFonts w:ascii="Arial" w:hAnsi="Arial" w:cs="Arial"/>
          <w:color w:val="000000" w:themeColor="text1"/>
        </w:rPr>
        <w:t>SW</w:t>
      </w:r>
      <w:r w:rsidR="004F081D" w:rsidRPr="009370A5">
        <w:rPr>
          <w:rFonts w:ascii="Arial" w:hAnsi="Arial" w:cs="Arial"/>
          <w:color w:val="000000" w:themeColor="text1"/>
        </w:rPr>
        <w:t xml:space="preserve"> voltammograms for different Mg</w:t>
      </w:r>
      <w:r w:rsidR="004F081D" w:rsidRPr="009370A5">
        <w:rPr>
          <w:rFonts w:ascii="Arial" w:hAnsi="Arial" w:cs="Arial"/>
          <w:color w:val="000000" w:themeColor="text1"/>
          <w:vertAlign w:val="superscript"/>
        </w:rPr>
        <w:t>2+</w:t>
      </w:r>
      <w:r w:rsidR="004F081D" w:rsidRPr="009370A5">
        <w:rPr>
          <w:rFonts w:ascii="Arial" w:hAnsi="Arial" w:cs="Arial"/>
          <w:color w:val="000000" w:themeColor="text1"/>
        </w:rPr>
        <w:t xml:space="preserve"> concentrations, comprising a well-defined, sharp </w:t>
      </w:r>
      <w:r w:rsidR="00F84470" w:rsidRPr="009370A5">
        <w:rPr>
          <w:rFonts w:ascii="Arial" w:hAnsi="Arial" w:cs="Arial"/>
          <w:color w:val="000000" w:themeColor="text1"/>
        </w:rPr>
        <w:t xml:space="preserve">net SW </w:t>
      </w:r>
      <w:r w:rsidR="004F081D" w:rsidRPr="009370A5">
        <w:rPr>
          <w:rFonts w:ascii="Arial" w:hAnsi="Arial" w:cs="Arial"/>
          <w:color w:val="000000" w:themeColor="text1"/>
        </w:rPr>
        <w:t xml:space="preserve">peak that enables the precise measurement of its intensity and position. The inset of Fig. </w:t>
      </w:r>
      <w:r w:rsidR="002775D4" w:rsidRPr="009370A5">
        <w:rPr>
          <w:rFonts w:ascii="Arial" w:hAnsi="Arial" w:cs="Arial"/>
          <w:color w:val="000000" w:themeColor="text1"/>
        </w:rPr>
        <w:t>5</w:t>
      </w:r>
      <w:r w:rsidR="004F081D" w:rsidRPr="009370A5">
        <w:rPr>
          <w:rFonts w:ascii="Arial" w:hAnsi="Arial" w:cs="Arial"/>
          <w:color w:val="000000" w:themeColor="text1"/>
        </w:rPr>
        <w:t xml:space="preserve">A represents the forward (anodic; dashed lines), backward (cathodic; dotted lines), and the net component (full lines) of the </w:t>
      </w:r>
      <w:r w:rsidR="00FB58AE" w:rsidRPr="009370A5">
        <w:rPr>
          <w:rFonts w:ascii="Arial" w:hAnsi="Arial" w:cs="Arial"/>
          <w:color w:val="000000" w:themeColor="text1"/>
        </w:rPr>
        <w:t>SW</w:t>
      </w:r>
      <w:r w:rsidR="004F081D" w:rsidRPr="009370A5">
        <w:rPr>
          <w:rFonts w:ascii="Arial" w:hAnsi="Arial" w:cs="Arial"/>
          <w:color w:val="000000" w:themeColor="text1"/>
        </w:rPr>
        <w:t xml:space="preserve"> voltammetric response of </w:t>
      </w:r>
      <w:r w:rsidR="009B05CB" w:rsidRPr="009370A5">
        <w:rPr>
          <w:rFonts w:ascii="Arial" w:hAnsi="Arial" w:cs="Arial"/>
          <w:i/>
          <w:iCs/>
          <w:color w:val="000000" w:themeColor="text1"/>
        </w:rPr>
        <w:t>Dop</w:t>
      </w:r>
      <w:r w:rsidR="004F081D" w:rsidRPr="009370A5">
        <w:rPr>
          <w:rFonts w:ascii="Arial" w:hAnsi="Arial" w:cs="Arial"/>
          <w:color w:val="000000" w:themeColor="text1"/>
        </w:rPr>
        <w:t xml:space="preserve"> in the absence and in the presence of Mg</w:t>
      </w:r>
      <w:r w:rsidR="004F081D" w:rsidRPr="009370A5">
        <w:rPr>
          <w:rFonts w:ascii="Arial" w:hAnsi="Arial" w:cs="Arial"/>
          <w:color w:val="000000" w:themeColor="text1"/>
          <w:vertAlign w:val="superscript"/>
        </w:rPr>
        <w:t>2+</w:t>
      </w:r>
      <w:r w:rsidR="004F081D" w:rsidRPr="009370A5">
        <w:rPr>
          <w:rFonts w:ascii="Arial" w:hAnsi="Arial" w:cs="Arial"/>
          <w:color w:val="000000" w:themeColor="text1"/>
        </w:rPr>
        <w:t xml:space="preserve"> ions. The morphology of the </w:t>
      </w:r>
      <w:r w:rsidR="00FB58AE" w:rsidRPr="009370A5">
        <w:rPr>
          <w:rFonts w:ascii="Arial" w:hAnsi="Arial" w:cs="Arial"/>
          <w:color w:val="000000" w:themeColor="text1"/>
        </w:rPr>
        <w:t>SW</w:t>
      </w:r>
      <w:r w:rsidR="004F081D" w:rsidRPr="009370A5">
        <w:rPr>
          <w:rFonts w:ascii="Arial" w:hAnsi="Arial" w:cs="Arial"/>
          <w:color w:val="000000" w:themeColor="text1"/>
        </w:rPr>
        <w:t xml:space="preserve"> voltammetric response clearly reveals the strong influence of Mg</w:t>
      </w:r>
      <w:r w:rsidR="004F081D" w:rsidRPr="009370A5">
        <w:rPr>
          <w:rFonts w:ascii="Arial" w:hAnsi="Arial" w:cs="Arial"/>
          <w:color w:val="000000" w:themeColor="text1"/>
          <w:vertAlign w:val="superscript"/>
        </w:rPr>
        <w:t>2+</w:t>
      </w:r>
      <w:r w:rsidR="004F081D" w:rsidRPr="009370A5">
        <w:rPr>
          <w:rFonts w:ascii="Arial" w:hAnsi="Arial" w:cs="Arial"/>
          <w:color w:val="000000" w:themeColor="text1"/>
        </w:rPr>
        <w:t xml:space="preserve"> ions on the overall electrochemical reversibility of the electrode reaction of </w:t>
      </w:r>
      <w:r w:rsidR="009B05CB" w:rsidRPr="009370A5">
        <w:rPr>
          <w:rFonts w:ascii="Arial" w:hAnsi="Arial" w:cs="Arial"/>
          <w:i/>
          <w:iCs/>
          <w:color w:val="000000" w:themeColor="text1"/>
        </w:rPr>
        <w:t>Dop</w:t>
      </w:r>
      <w:r w:rsidR="004F081D" w:rsidRPr="009370A5">
        <w:rPr>
          <w:rFonts w:ascii="Arial" w:hAnsi="Arial" w:cs="Arial"/>
          <w:color w:val="000000" w:themeColor="text1"/>
        </w:rPr>
        <w:t xml:space="preserve">. The degree of electrochemical reversibility (i.e., the rate of interfacial electron exchange) diminishes in proportion to the concentration of magnesium ions, presumably as a consequence of strong electrostatic interactions between magnesium ions and the catechol moiety of the reduced form of covalently grafted </w:t>
      </w:r>
      <w:r w:rsidR="009B05CB" w:rsidRPr="009370A5">
        <w:rPr>
          <w:rFonts w:ascii="Arial" w:hAnsi="Arial" w:cs="Arial"/>
          <w:i/>
          <w:iCs/>
          <w:color w:val="000000" w:themeColor="text1"/>
        </w:rPr>
        <w:t>Dop</w:t>
      </w:r>
      <w:r w:rsidR="004F081D" w:rsidRPr="009370A5">
        <w:rPr>
          <w:rFonts w:ascii="Arial" w:hAnsi="Arial" w:cs="Arial"/>
          <w:color w:val="000000" w:themeColor="text1"/>
        </w:rPr>
        <w:t xml:space="preserve">. However, electrostatic interactions between magnesium ions and one of the </w:t>
      </w:r>
      <w:r w:rsidR="00F84470" w:rsidRPr="009370A5">
        <w:rPr>
          <w:rFonts w:ascii="Arial" w:hAnsi="Arial" w:cs="Arial"/>
          <w:color w:val="000000" w:themeColor="text1"/>
        </w:rPr>
        <w:t xml:space="preserve">redox </w:t>
      </w:r>
      <w:r w:rsidR="004F081D" w:rsidRPr="009370A5">
        <w:rPr>
          <w:rFonts w:ascii="Arial" w:hAnsi="Arial" w:cs="Arial"/>
          <w:color w:val="000000" w:themeColor="text1"/>
        </w:rPr>
        <w:t xml:space="preserve">intermediates (i.e., semiquinone forms) of </w:t>
      </w:r>
      <w:r w:rsidR="009B05CB" w:rsidRPr="009370A5">
        <w:rPr>
          <w:rFonts w:ascii="Arial" w:hAnsi="Arial" w:cs="Arial"/>
          <w:i/>
          <w:iCs/>
          <w:color w:val="000000" w:themeColor="text1"/>
        </w:rPr>
        <w:t>Dop</w:t>
      </w:r>
      <w:r w:rsidR="004F081D" w:rsidRPr="009370A5">
        <w:rPr>
          <w:rFonts w:ascii="Arial" w:hAnsi="Arial" w:cs="Arial"/>
          <w:color w:val="000000" w:themeColor="text1"/>
        </w:rPr>
        <w:t xml:space="preserve"> obtained in the course of the complex two-electron-two-proton redox transformation of dopamine cannot be ruled out.</w:t>
      </w:r>
      <w:r w:rsidR="0047259A" w:rsidRPr="009370A5">
        <w:rPr>
          <w:rFonts w:ascii="Arial" w:hAnsi="Arial" w:cs="Arial"/>
          <w:color w:val="000000" w:themeColor="text1"/>
        </w:rPr>
        <w:t xml:space="preserve"> </w:t>
      </w:r>
      <w:r w:rsidR="007B1D4B" w:rsidRPr="009370A5">
        <w:rPr>
          <w:rFonts w:ascii="Arial" w:hAnsi="Arial" w:cs="Arial"/>
          <w:color w:val="000000" w:themeColor="text1"/>
        </w:rPr>
        <w:t>Considering the fact that the net response in SWV is highly sensitive to the kinetics of the surface immobilized electrode reaction</w:t>
      </w:r>
      <w:r w:rsidR="00D84C42" w:rsidRPr="009370A5">
        <w:rPr>
          <w:rFonts w:ascii="Arial" w:hAnsi="Arial" w:cs="Arial"/>
          <w:color w:val="000000" w:themeColor="text1"/>
        </w:rPr>
        <w:t xml:space="preserve"> </w:t>
      </w:r>
      <w:r w:rsidR="00571E4F" w:rsidRPr="009370A5">
        <w:rPr>
          <w:rFonts w:ascii="Arial" w:hAnsi="Arial" w:cs="Arial"/>
          <w:color w:val="000000" w:themeColor="text1"/>
        </w:rPr>
        <w:fldChar w:fldCharType="begin">
          <w:fldData xml:space="preserve">PEVuZE5vdGU+PENpdGU+PEF1dGhvcj5NaXJjZXNraTwvQXV0aG9yPjxZZWFyPjIwMTM8L1llYXI+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</w:fldData>
        </w:fldChar>
      </w:r>
      <w:r w:rsidR="008339AA" w:rsidRPr="009370A5">
        <w:rPr>
          <w:rFonts w:ascii="Arial" w:hAnsi="Arial" w:cs="Arial"/>
          <w:color w:val="000000" w:themeColor="text1"/>
        </w:rPr>
        <w:instrText xml:space="preserve"> ADDIN EN.CITE </w:instrText>
      </w:r>
      <w:r w:rsidR="008339AA" w:rsidRPr="009370A5">
        <w:rPr>
          <w:rFonts w:ascii="Arial" w:hAnsi="Arial" w:cs="Arial"/>
          <w:color w:val="000000" w:themeColor="text1"/>
        </w:rPr>
        <w:fldChar w:fldCharType="begin">
          <w:fldData xml:space="preserve">PEVuZE5vdGU+PENpdGU+PEF1dGhvcj5NaXJjZXNraTwvQXV0aG9yPjxZZWFyPjIwMTM8L1llYXI+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</w:fldData>
        </w:fldChar>
      </w:r>
      <w:r w:rsidR="008339AA" w:rsidRPr="009370A5">
        <w:rPr>
          <w:rFonts w:ascii="Arial" w:hAnsi="Arial" w:cs="Arial"/>
          <w:color w:val="000000" w:themeColor="text1"/>
        </w:rPr>
        <w:instrText xml:space="preserve"> ADDIN EN.CITE.DATA </w:instrText>
      </w:r>
      <w:r w:rsidR="008339AA" w:rsidRPr="009370A5">
        <w:rPr>
          <w:rFonts w:ascii="Arial" w:hAnsi="Arial" w:cs="Arial"/>
          <w:color w:val="000000" w:themeColor="text1"/>
        </w:rPr>
      </w:r>
      <w:r w:rsidR="008339AA" w:rsidRPr="009370A5">
        <w:rPr>
          <w:rFonts w:ascii="Arial" w:hAnsi="Arial" w:cs="Arial"/>
          <w:color w:val="000000" w:themeColor="text1"/>
        </w:rPr>
        <w:fldChar w:fldCharType="end"/>
      </w:r>
      <w:r w:rsidR="00571E4F" w:rsidRPr="009370A5">
        <w:rPr>
          <w:rFonts w:ascii="Arial" w:hAnsi="Arial" w:cs="Arial"/>
          <w:color w:val="000000" w:themeColor="text1"/>
        </w:rPr>
      </w:r>
      <w:r w:rsidR="00571E4F" w:rsidRPr="009370A5">
        <w:rPr>
          <w:rFonts w:ascii="Arial" w:hAnsi="Arial" w:cs="Arial"/>
          <w:color w:val="000000" w:themeColor="text1"/>
        </w:rPr>
        <w:fldChar w:fldCharType="separate"/>
      </w:r>
      <w:r w:rsidR="008339AA" w:rsidRPr="009370A5">
        <w:rPr>
          <w:rFonts w:ascii="Arial" w:hAnsi="Arial" w:cs="Arial"/>
          <w:noProof/>
          <w:color w:val="000000" w:themeColor="text1"/>
        </w:rPr>
        <w:t>[37-39]</w:t>
      </w:r>
      <w:r w:rsidR="00571E4F" w:rsidRPr="009370A5">
        <w:rPr>
          <w:rFonts w:ascii="Arial" w:hAnsi="Arial" w:cs="Arial"/>
          <w:color w:val="000000" w:themeColor="text1"/>
        </w:rPr>
        <w:fldChar w:fldCharType="end"/>
      </w:r>
      <w:r w:rsidR="007B1D4B" w:rsidRPr="009370A5">
        <w:rPr>
          <w:rFonts w:ascii="Arial" w:hAnsi="Arial" w:cs="Arial"/>
          <w:color w:val="000000" w:themeColor="text1"/>
        </w:rPr>
        <w:t>, t</w:t>
      </w:r>
      <w:r w:rsidRPr="009370A5">
        <w:rPr>
          <w:rFonts w:ascii="Arial" w:hAnsi="Arial" w:cs="Arial"/>
          <w:color w:val="000000" w:themeColor="text1"/>
        </w:rPr>
        <w:t xml:space="preserve">he disparities in the obtained </w:t>
      </w:r>
      <w:r w:rsidR="00DB5073" w:rsidRPr="009370A5">
        <w:rPr>
          <w:rFonts w:ascii="Arial" w:hAnsi="Arial" w:cs="Arial"/>
          <w:color w:val="000000" w:themeColor="text1"/>
        </w:rPr>
        <w:t>net</w:t>
      </w:r>
      <w:r w:rsidRPr="009370A5">
        <w:rPr>
          <w:rFonts w:ascii="Arial" w:hAnsi="Arial" w:cs="Arial"/>
          <w:color w:val="000000" w:themeColor="text1"/>
        </w:rPr>
        <w:t xml:space="preserve"> peak</w:t>
      </w:r>
      <w:r w:rsidR="00DB5073" w:rsidRPr="009370A5">
        <w:rPr>
          <w:rFonts w:ascii="Arial" w:hAnsi="Arial" w:cs="Arial"/>
          <w:color w:val="000000" w:themeColor="text1"/>
        </w:rPr>
        <w:t>-</w:t>
      </w:r>
      <w:r w:rsidRPr="009370A5">
        <w:rPr>
          <w:rFonts w:ascii="Arial" w:hAnsi="Arial" w:cs="Arial"/>
          <w:color w:val="000000" w:themeColor="text1"/>
        </w:rPr>
        <w:t xml:space="preserve">currents exhibited a linear </w:t>
      </w:r>
      <w:r w:rsidR="00BE45D7" w:rsidRPr="009370A5">
        <w:rPr>
          <w:rFonts w:ascii="Arial" w:hAnsi="Arial" w:cs="Arial"/>
          <w:color w:val="000000" w:themeColor="text1"/>
        </w:rPr>
        <w:t>decrease</w:t>
      </w:r>
      <w:r w:rsidRPr="009370A5">
        <w:rPr>
          <w:rFonts w:ascii="Arial" w:hAnsi="Arial" w:cs="Arial"/>
          <w:color w:val="000000" w:themeColor="text1"/>
        </w:rPr>
        <w:t xml:space="preserve"> with magnesium ions concentration, spanning from 1.0 × 10</w:t>
      </w:r>
      <w:r w:rsidRPr="009370A5">
        <w:rPr>
          <w:rFonts w:ascii="Arial" w:hAnsi="Arial" w:cs="Arial"/>
          <w:color w:val="000000" w:themeColor="text1"/>
          <w:vertAlign w:val="superscript"/>
        </w:rPr>
        <w:t>−2</w:t>
      </w:r>
      <w:r w:rsidRPr="009370A5">
        <w:rPr>
          <w:rFonts w:ascii="Arial" w:hAnsi="Arial" w:cs="Arial"/>
          <w:color w:val="000000" w:themeColor="text1"/>
        </w:rPr>
        <w:t xml:space="preserve"> to 1.0 × 10</w:t>
      </w:r>
      <w:r w:rsidRPr="009370A5">
        <w:rPr>
          <w:rFonts w:ascii="Arial" w:hAnsi="Arial" w:cs="Arial"/>
          <w:color w:val="000000" w:themeColor="text1"/>
          <w:vertAlign w:val="superscript"/>
        </w:rPr>
        <w:t>−3</w:t>
      </w:r>
      <w:r w:rsidRPr="009370A5">
        <w:rPr>
          <w:rFonts w:ascii="Arial" w:hAnsi="Arial" w:cs="Arial"/>
          <w:color w:val="000000" w:themeColor="text1"/>
        </w:rPr>
        <w:t xml:space="preserve"> and from 1.0 × 10</w:t>
      </w:r>
      <w:r w:rsidRPr="009370A5">
        <w:rPr>
          <w:rFonts w:ascii="Arial" w:hAnsi="Arial" w:cs="Arial"/>
          <w:color w:val="000000" w:themeColor="text1"/>
          <w:vertAlign w:val="superscript"/>
        </w:rPr>
        <w:t>−3</w:t>
      </w:r>
      <w:r w:rsidRPr="009370A5">
        <w:rPr>
          <w:rFonts w:ascii="Arial" w:hAnsi="Arial" w:cs="Arial"/>
          <w:color w:val="000000" w:themeColor="text1"/>
        </w:rPr>
        <w:t xml:space="preserve"> to 1.0 × 10</w:t>
      </w:r>
      <w:r w:rsidRPr="009370A5">
        <w:rPr>
          <w:rFonts w:ascii="Arial" w:hAnsi="Arial" w:cs="Arial"/>
          <w:color w:val="000000" w:themeColor="text1"/>
          <w:vertAlign w:val="superscript"/>
        </w:rPr>
        <w:t>−4</w:t>
      </w:r>
      <w:r w:rsidRPr="009370A5">
        <w:rPr>
          <w:rFonts w:ascii="Arial" w:hAnsi="Arial" w:cs="Arial"/>
          <w:color w:val="000000" w:themeColor="text1"/>
        </w:rPr>
        <w:t xml:space="preserve"> mol L</w:t>
      </w:r>
      <w:r w:rsidRPr="009370A5">
        <w:rPr>
          <w:rFonts w:ascii="Arial" w:hAnsi="Arial" w:cs="Arial"/>
          <w:color w:val="000000" w:themeColor="text1"/>
          <w:vertAlign w:val="superscript"/>
        </w:rPr>
        <w:t>−1</w:t>
      </w:r>
      <w:r w:rsidRPr="009370A5">
        <w:rPr>
          <w:rFonts w:ascii="Arial" w:hAnsi="Arial" w:cs="Arial"/>
          <w:color w:val="000000" w:themeColor="text1"/>
        </w:rPr>
        <w:t xml:space="preserve"> (Fig. </w:t>
      </w:r>
      <w:r w:rsidR="008203DC" w:rsidRPr="009370A5">
        <w:rPr>
          <w:rFonts w:ascii="Arial" w:hAnsi="Arial" w:cs="Arial"/>
          <w:color w:val="000000" w:themeColor="text1"/>
        </w:rPr>
        <w:t>5</w:t>
      </w:r>
      <w:r w:rsidRPr="009370A5">
        <w:rPr>
          <w:rFonts w:ascii="Arial" w:hAnsi="Arial" w:cs="Arial"/>
          <w:color w:val="000000" w:themeColor="text1"/>
        </w:rPr>
        <w:t>A).</w:t>
      </w:r>
    </w:p>
    <w:p w14:paraId="74720F9A" w14:textId="0B23A828" w:rsidR="003668C4" w:rsidRPr="009370A5" w:rsidRDefault="003668C4" w:rsidP="00374BDB">
      <w:pPr>
        <w:pStyle w:val="NormalnyWeb"/>
        <w:spacing w:before="0" w:beforeAutospacing="0" w:after="0" w:afterAutospacing="0" w:line="360" w:lineRule="auto"/>
        <w:ind w:firstLine="360"/>
        <w:jc w:val="both"/>
        <w:rPr>
          <w:rFonts w:ascii="Arial" w:hAnsi="Arial" w:cs="Arial"/>
          <w:color w:val="000000" w:themeColor="text1"/>
        </w:rPr>
      </w:pPr>
      <w:r w:rsidRPr="009370A5">
        <w:rPr>
          <w:rFonts w:ascii="Arial" w:hAnsi="Arial" w:cs="Arial"/>
          <w:color w:val="000000" w:themeColor="text1"/>
        </w:rPr>
        <w:t xml:space="preserve">From the calibration curve (Fig. </w:t>
      </w:r>
      <w:r w:rsidR="003A36AF" w:rsidRPr="009370A5">
        <w:rPr>
          <w:rFonts w:ascii="Arial" w:hAnsi="Arial" w:cs="Arial"/>
          <w:color w:val="000000" w:themeColor="text1"/>
        </w:rPr>
        <w:t>5</w:t>
      </w:r>
      <w:r w:rsidRPr="009370A5">
        <w:rPr>
          <w:rFonts w:ascii="Arial" w:hAnsi="Arial" w:cs="Arial"/>
          <w:color w:val="000000" w:themeColor="text1"/>
        </w:rPr>
        <w:t>B), the limit of detection (LOD) and the limit of quantification (LOQ) for the procedure as kSD/b</w:t>
      </w:r>
      <w:r w:rsidR="00F84470" w:rsidRPr="009370A5">
        <w:rPr>
          <w:rFonts w:ascii="Arial" w:hAnsi="Arial" w:cs="Arial"/>
          <w:color w:val="000000" w:themeColor="text1"/>
        </w:rPr>
        <w:t xml:space="preserve"> were calculated</w:t>
      </w:r>
      <w:r w:rsidRPr="009370A5">
        <w:rPr>
          <w:rFonts w:ascii="Arial" w:hAnsi="Arial" w:cs="Arial"/>
          <w:color w:val="000000" w:themeColor="text1"/>
        </w:rPr>
        <w:t>, where k = 3 for LOD and k = 10 for LOQ, and b represents the obtained slope of the calibration curve, while SD is the standard deviation of the intercept [32]. The computed values for LOD and LOQ were found to be 1.3 × 10</w:t>
      </w:r>
      <w:r w:rsidRPr="009370A5">
        <w:rPr>
          <w:rFonts w:ascii="Arial" w:hAnsi="Arial" w:cs="Arial"/>
          <w:color w:val="000000" w:themeColor="text1"/>
          <w:vertAlign w:val="superscript"/>
        </w:rPr>
        <w:t>−5</w:t>
      </w:r>
      <w:r w:rsidRPr="009370A5">
        <w:rPr>
          <w:rFonts w:ascii="Arial" w:hAnsi="Arial" w:cs="Arial"/>
          <w:color w:val="000000" w:themeColor="text1"/>
        </w:rPr>
        <w:t xml:space="preserve"> and 3.9 × 10</w:t>
      </w:r>
      <w:r w:rsidRPr="009370A5">
        <w:rPr>
          <w:rFonts w:ascii="Arial" w:hAnsi="Arial" w:cs="Arial"/>
          <w:color w:val="000000" w:themeColor="text1"/>
          <w:vertAlign w:val="superscript"/>
        </w:rPr>
        <w:t>−5</w:t>
      </w:r>
      <w:r w:rsidRPr="009370A5">
        <w:rPr>
          <w:rFonts w:ascii="Arial" w:hAnsi="Arial" w:cs="Arial"/>
          <w:color w:val="000000" w:themeColor="text1"/>
        </w:rPr>
        <w:t xml:space="preserve"> mol L</w:t>
      </w:r>
      <w:r w:rsidRPr="009370A5">
        <w:rPr>
          <w:rFonts w:ascii="Arial" w:hAnsi="Arial" w:cs="Arial"/>
          <w:color w:val="000000" w:themeColor="text1"/>
          <w:vertAlign w:val="superscript"/>
        </w:rPr>
        <w:t>−1</w:t>
      </w:r>
      <w:r w:rsidRPr="009370A5">
        <w:rPr>
          <w:rFonts w:ascii="Arial" w:hAnsi="Arial" w:cs="Arial"/>
          <w:color w:val="000000" w:themeColor="text1"/>
        </w:rPr>
        <w:t>, respectively.</w:t>
      </w:r>
    </w:p>
    <w:p w14:paraId="3375A395" w14:textId="77777777" w:rsidR="004D3358" w:rsidRPr="009370A5" w:rsidRDefault="004D3358" w:rsidP="004D3358">
      <w:pPr>
        <w:pStyle w:val="NormalnyWeb"/>
        <w:spacing w:before="0" w:beforeAutospacing="0" w:after="0" w:afterAutospacing="0" w:line="360" w:lineRule="auto"/>
        <w:jc w:val="both"/>
        <w:rPr>
          <w:rFonts w:ascii="Arial" w:hAnsi="Arial" w:cs="Arial"/>
          <w:color w:val="000000" w:themeColor="text1"/>
        </w:rPr>
      </w:pPr>
    </w:p>
    <w:p w14:paraId="4E7B8020" w14:textId="099E7FE6" w:rsidR="00B916ED" w:rsidRPr="009370A5" w:rsidRDefault="00B916ED" w:rsidP="004D3358">
      <w:pPr>
        <w:pStyle w:val="NormalnyWeb"/>
        <w:spacing w:before="0" w:beforeAutospacing="0" w:after="0" w:afterAutospacing="0" w:line="360" w:lineRule="auto"/>
        <w:jc w:val="both"/>
        <w:rPr>
          <w:rFonts w:ascii="Arial" w:hAnsi="Arial" w:cs="Arial"/>
          <w:color w:val="000000" w:themeColor="text1"/>
        </w:rPr>
      </w:pPr>
      <w:r w:rsidRPr="009370A5">
        <w:rPr>
          <w:noProof/>
        </w:rPr>
        <w:drawing>
          <wp:inline distT="0" distB="0" distL="0" distR="0" wp14:anchorId="757DAFC5" wp14:editId="4B54B6C5">
            <wp:extent cx="6118860" cy="2880360"/>
            <wp:effectExtent l="0" t="0" r="0" b="0"/>
            <wp:docPr id="870657181" name="Obraz 5" descr="Obraz zawierający tekst, diagram, mapa, Pla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57181" name="Obraz 5" descr="Obraz zawierający tekst, diagram, mapa, Plan&#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8860" cy="2880360"/>
                    </a:xfrm>
                    <a:prstGeom prst="rect">
                      <a:avLst/>
                    </a:prstGeom>
                    <a:noFill/>
                    <a:ln>
                      <a:noFill/>
                    </a:ln>
                  </pic:spPr>
                </pic:pic>
              </a:graphicData>
            </a:graphic>
          </wp:inline>
        </w:drawing>
      </w:r>
    </w:p>
    <w:p w14:paraId="64126068" w14:textId="24820F8A" w:rsidR="0087301C" w:rsidRPr="009370A5" w:rsidRDefault="0069665E" w:rsidP="00260C23">
      <w:pPr>
        <w:spacing w:after="0" w:line="360" w:lineRule="auto"/>
        <w:rPr>
          <w:rFonts w:cs="Arial"/>
          <w:color w:val="000000" w:themeColor="text1"/>
        </w:rPr>
      </w:pPr>
      <w:r w:rsidRPr="009370A5">
        <w:t xml:space="preserve">Fig. </w:t>
      </w:r>
      <w:r w:rsidR="002775D4" w:rsidRPr="009370A5">
        <w:t>5</w:t>
      </w:r>
      <w:r w:rsidR="006F6D0A" w:rsidRPr="009370A5">
        <w:t>.</w:t>
      </w:r>
      <w:r w:rsidRPr="009370A5">
        <w:t xml:space="preserve"> </w:t>
      </w:r>
      <w:r w:rsidRPr="009370A5">
        <w:rPr>
          <w:b/>
          <w:bCs/>
        </w:rPr>
        <w:t>(A)</w:t>
      </w:r>
      <w:r w:rsidRPr="009370A5">
        <w:t xml:space="preserve"> </w:t>
      </w:r>
      <w:r w:rsidR="006F6D0A" w:rsidRPr="009370A5">
        <w:t xml:space="preserve">Typical net </w:t>
      </w:r>
      <w:r w:rsidR="009B7A80" w:rsidRPr="009370A5">
        <w:t xml:space="preserve">SW voltammograms of </w:t>
      </w:r>
      <w:r w:rsidR="009B7A80" w:rsidRPr="009370A5">
        <w:rPr>
          <w:i/>
          <w:iCs/>
        </w:rPr>
        <w:t>Dop</w:t>
      </w:r>
      <w:r w:rsidR="009B7A80" w:rsidRPr="009370A5">
        <w:t>/GCE obtained before (black</w:t>
      </w:r>
      <w:r w:rsidR="006F6D0A" w:rsidRPr="009370A5">
        <w:t>-</w:t>
      </w:r>
      <w:r w:rsidR="009B7A80" w:rsidRPr="009370A5">
        <w:t xml:space="preserve">solid line) and after the immersion in magnesium solutions for </w:t>
      </w:r>
      <w:r w:rsidR="00956E96" w:rsidRPr="009370A5">
        <w:rPr>
          <w:rFonts w:cs="Arial"/>
          <w:color w:val="000000" w:themeColor="text1"/>
        </w:rPr>
        <w:t>chosen</w:t>
      </w:r>
      <w:r w:rsidR="009B7A80" w:rsidRPr="009370A5">
        <w:rPr>
          <w:rFonts w:cs="Arial"/>
          <w:color w:val="000000" w:themeColor="text1"/>
        </w:rPr>
        <w:t xml:space="preserve"> concentrations of Mg</w:t>
      </w:r>
      <w:r w:rsidR="009B7A80" w:rsidRPr="009370A5">
        <w:rPr>
          <w:rFonts w:cs="Arial"/>
          <w:color w:val="000000" w:themeColor="text1"/>
          <w:vertAlign w:val="superscript"/>
        </w:rPr>
        <w:t>2+</w:t>
      </w:r>
      <w:r w:rsidR="00E167CE" w:rsidRPr="009370A5">
        <w:rPr>
          <w:rFonts w:cs="Arial"/>
          <w:color w:val="000000" w:themeColor="text1"/>
        </w:rPr>
        <w:t>: black</w:t>
      </w:r>
      <w:r w:rsidR="006F6D0A" w:rsidRPr="009370A5">
        <w:rPr>
          <w:rFonts w:cs="Arial"/>
          <w:color w:val="000000" w:themeColor="text1"/>
        </w:rPr>
        <w:t>-</w:t>
      </w:r>
      <w:r w:rsidR="00E167CE" w:rsidRPr="009370A5">
        <w:rPr>
          <w:rFonts w:cs="Arial"/>
          <w:color w:val="000000" w:themeColor="text1"/>
        </w:rPr>
        <w:t xml:space="preserve">dashed line represents </w:t>
      </w:r>
      <w:r w:rsidR="006F6D0A" w:rsidRPr="009370A5">
        <w:rPr>
          <w:rFonts w:cs="Arial"/>
          <w:i/>
          <w:iCs/>
          <w:color w:val="000000" w:themeColor="text1"/>
        </w:rPr>
        <w:t>c</w:t>
      </w:r>
      <w:r w:rsidR="00E167CE" w:rsidRPr="009370A5">
        <w:rPr>
          <w:rFonts w:cs="Arial"/>
          <w:color w:val="000000" w:themeColor="text1"/>
          <w:vertAlign w:val="subscript"/>
        </w:rPr>
        <w:t>Mg2+</w:t>
      </w:r>
      <w:r w:rsidR="00E167CE" w:rsidRPr="009370A5">
        <w:rPr>
          <w:rFonts w:cs="Arial"/>
          <w:color w:val="000000" w:themeColor="text1"/>
          <w:vertAlign w:val="superscript"/>
        </w:rPr>
        <w:t xml:space="preserve"> </w:t>
      </w:r>
      <w:r w:rsidR="00E167CE" w:rsidRPr="009370A5">
        <w:rPr>
          <w:rFonts w:cs="Arial"/>
          <w:color w:val="000000" w:themeColor="text1"/>
        </w:rPr>
        <w:t>= 1.0 × 10</w:t>
      </w:r>
      <w:r w:rsidR="00E167CE" w:rsidRPr="009370A5">
        <w:rPr>
          <w:rFonts w:cs="Arial"/>
          <w:color w:val="000000" w:themeColor="text1"/>
          <w:vertAlign w:val="superscript"/>
        </w:rPr>
        <w:t>−4</w:t>
      </w:r>
      <w:r w:rsidR="00E167CE" w:rsidRPr="009370A5">
        <w:rPr>
          <w:rFonts w:cs="Arial"/>
          <w:color w:val="000000" w:themeColor="text1"/>
        </w:rPr>
        <w:t xml:space="preserve"> mol L</w:t>
      </w:r>
      <w:r w:rsidR="00E167CE" w:rsidRPr="009370A5">
        <w:rPr>
          <w:rFonts w:cs="Arial"/>
          <w:color w:val="000000" w:themeColor="text1"/>
          <w:vertAlign w:val="superscript"/>
        </w:rPr>
        <w:t>−1</w:t>
      </w:r>
      <w:r w:rsidR="006F6D0A" w:rsidRPr="009370A5">
        <w:rPr>
          <w:rFonts w:cs="Arial"/>
          <w:color w:val="000000" w:themeColor="text1"/>
        </w:rPr>
        <w:t>;</w:t>
      </w:r>
      <w:r w:rsidR="00E167CE" w:rsidRPr="009370A5">
        <w:rPr>
          <w:rFonts w:cs="Arial"/>
          <w:color w:val="000000" w:themeColor="text1"/>
        </w:rPr>
        <w:t xml:space="preserve"> gray</w:t>
      </w:r>
      <w:r w:rsidR="006F6D0A" w:rsidRPr="009370A5">
        <w:rPr>
          <w:rFonts w:cs="Arial"/>
          <w:color w:val="000000" w:themeColor="text1"/>
        </w:rPr>
        <w:t>-</w:t>
      </w:r>
      <w:r w:rsidR="00E167CE" w:rsidRPr="009370A5">
        <w:rPr>
          <w:rFonts w:cs="Arial"/>
          <w:color w:val="000000" w:themeColor="text1"/>
        </w:rPr>
        <w:t xml:space="preserve">dashed line </w:t>
      </w:r>
      <w:r w:rsidR="006F6D0A" w:rsidRPr="009370A5">
        <w:rPr>
          <w:rFonts w:cs="Arial"/>
          <w:i/>
          <w:iCs/>
          <w:color w:val="000000" w:themeColor="text1"/>
        </w:rPr>
        <w:t>c</w:t>
      </w:r>
      <w:r w:rsidR="00E167CE" w:rsidRPr="009370A5">
        <w:rPr>
          <w:rFonts w:cs="Arial"/>
          <w:color w:val="000000" w:themeColor="text1"/>
          <w:vertAlign w:val="subscript"/>
        </w:rPr>
        <w:t>Mg2+</w:t>
      </w:r>
      <w:r w:rsidR="00E167CE" w:rsidRPr="009370A5">
        <w:rPr>
          <w:rFonts w:cs="Arial"/>
          <w:color w:val="000000" w:themeColor="text1"/>
          <w:vertAlign w:val="superscript"/>
        </w:rPr>
        <w:t xml:space="preserve"> </w:t>
      </w:r>
      <w:r w:rsidR="00E167CE" w:rsidRPr="009370A5">
        <w:rPr>
          <w:rFonts w:cs="Arial"/>
          <w:color w:val="000000" w:themeColor="text1"/>
        </w:rPr>
        <w:t>= 1.0 × 10</w:t>
      </w:r>
      <w:r w:rsidR="00E167CE" w:rsidRPr="009370A5">
        <w:rPr>
          <w:rFonts w:cs="Arial"/>
          <w:color w:val="000000" w:themeColor="text1"/>
          <w:vertAlign w:val="superscript"/>
        </w:rPr>
        <w:t>−</w:t>
      </w:r>
      <w:r w:rsidR="0087301C" w:rsidRPr="009370A5">
        <w:rPr>
          <w:rFonts w:cs="Arial"/>
          <w:color w:val="000000" w:themeColor="text1"/>
          <w:vertAlign w:val="superscript"/>
        </w:rPr>
        <w:t>3</w:t>
      </w:r>
      <w:r w:rsidR="00E167CE" w:rsidRPr="009370A5">
        <w:rPr>
          <w:rFonts w:cs="Arial"/>
          <w:color w:val="000000" w:themeColor="text1"/>
        </w:rPr>
        <w:t xml:space="preserve"> mol L</w:t>
      </w:r>
      <w:r w:rsidR="00E167CE" w:rsidRPr="009370A5">
        <w:rPr>
          <w:rFonts w:cs="Arial"/>
          <w:color w:val="000000" w:themeColor="text1"/>
          <w:vertAlign w:val="superscript"/>
        </w:rPr>
        <w:t>−1</w:t>
      </w:r>
      <w:r w:rsidR="006F6D0A" w:rsidRPr="009370A5">
        <w:rPr>
          <w:rFonts w:cs="Arial"/>
          <w:color w:val="000000" w:themeColor="text1"/>
        </w:rPr>
        <w:t xml:space="preserve">, </w:t>
      </w:r>
      <w:r w:rsidR="0087301C" w:rsidRPr="009370A5">
        <w:rPr>
          <w:rFonts w:cs="Arial"/>
          <w:color w:val="000000" w:themeColor="text1"/>
        </w:rPr>
        <w:t>and light</w:t>
      </w:r>
      <w:r w:rsidR="006F6D0A" w:rsidRPr="009370A5">
        <w:rPr>
          <w:rFonts w:cs="Arial"/>
          <w:color w:val="000000" w:themeColor="text1"/>
        </w:rPr>
        <w:t>-</w:t>
      </w:r>
      <w:r w:rsidR="0087301C" w:rsidRPr="009370A5">
        <w:rPr>
          <w:rFonts w:cs="Arial"/>
          <w:color w:val="000000" w:themeColor="text1"/>
        </w:rPr>
        <w:t>gray</w:t>
      </w:r>
      <w:r w:rsidR="006F6D0A" w:rsidRPr="009370A5">
        <w:rPr>
          <w:rFonts w:cs="Arial"/>
          <w:color w:val="000000" w:themeColor="text1"/>
        </w:rPr>
        <w:t>-</w:t>
      </w:r>
      <w:r w:rsidR="0087301C" w:rsidRPr="009370A5">
        <w:rPr>
          <w:rFonts w:cs="Arial"/>
          <w:color w:val="000000" w:themeColor="text1"/>
        </w:rPr>
        <w:t xml:space="preserve">dashed line </w:t>
      </w:r>
      <w:r w:rsidR="006F6D0A" w:rsidRPr="009370A5">
        <w:rPr>
          <w:rFonts w:cs="Arial"/>
          <w:i/>
          <w:iCs/>
          <w:color w:val="000000" w:themeColor="text1"/>
        </w:rPr>
        <w:t>c</w:t>
      </w:r>
      <w:r w:rsidR="0087301C" w:rsidRPr="009370A5">
        <w:rPr>
          <w:rFonts w:cs="Arial"/>
          <w:color w:val="000000" w:themeColor="text1"/>
          <w:vertAlign w:val="subscript"/>
        </w:rPr>
        <w:t>Mg2+</w:t>
      </w:r>
      <w:r w:rsidR="0087301C" w:rsidRPr="009370A5">
        <w:rPr>
          <w:rFonts w:cs="Arial"/>
          <w:color w:val="000000" w:themeColor="text1"/>
          <w:vertAlign w:val="superscript"/>
        </w:rPr>
        <w:t xml:space="preserve"> </w:t>
      </w:r>
      <w:r w:rsidR="0087301C" w:rsidRPr="009370A5">
        <w:rPr>
          <w:rFonts w:cs="Arial"/>
          <w:color w:val="000000" w:themeColor="text1"/>
        </w:rPr>
        <w:t>= 1.0 × 10</w:t>
      </w:r>
      <w:r w:rsidR="0087301C" w:rsidRPr="009370A5">
        <w:rPr>
          <w:rFonts w:cs="Arial"/>
          <w:color w:val="000000" w:themeColor="text1"/>
          <w:vertAlign w:val="superscript"/>
        </w:rPr>
        <w:t>−2</w:t>
      </w:r>
      <w:r w:rsidR="0087301C" w:rsidRPr="009370A5">
        <w:rPr>
          <w:rFonts w:cs="Arial"/>
          <w:color w:val="000000" w:themeColor="text1"/>
        </w:rPr>
        <w:t xml:space="preserve"> mol L</w:t>
      </w:r>
      <w:r w:rsidR="0087301C" w:rsidRPr="009370A5">
        <w:rPr>
          <w:rFonts w:cs="Arial"/>
          <w:color w:val="000000" w:themeColor="text1"/>
          <w:vertAlign w:val="superscript"/>
        </w:rPr>
        <w:t>−1</w:t>
      </w:r>
      <w:r w:rsidR="006F6D0A" w:rsidRPr="009370A5">
        <w:rPr>
          <w:rFonts w:cs="Arial"/>
          <w:color w:val="000000" w:themeColor="text1"/>
        </w:rPr>
        <w:t xml:space="preserve">, all recorded </w:t>
      </w:r>
      <w:r w:rsidR="00C211DB" w:rsidRPr="009370A5">
        <w:rPr>
          <w:rFonts w:cs="Arial"/>
          <w:color w:val="000000" w:themeColor="text1"/>
        </w:rPr>
        <w:t>in 1.0 × 10</w:t>
      </w:r>
      <w:r w:rsidR="00C211DB" w:rsidRPr="009370A5">
        <w:rPr>
          <w:rFonts w:cs="Arial"/>
          <w:color w:val="000000" w:themeColor="text1"/>
          <w:vertAlign w:val="superscript"/>
        </w:rPr>
        <w:t>−2</w:t>
      </w:r>
      <w:r w:rsidR="00C211DB" w:rsidRPr="009370A5">
        <w:rPr>
          <w:rFonts w:cs="Arial"/>
          <w:color w:val="000000" w:themeColor="text1"/>
        </w:rPr>
        <w:t xml:space="preserve"> mol L</w:t>
      </w:r>
      <w:r w:rsidR="00C211DB" w:rsidRPr="009370A5">
        <w:rPr>
          <w:rFonts w:cs="Arial"/>
          <w:color w:val="000000" w:themeColor="text1"/>
          <w:vertAlign w:val="superscript"/>
        </w:rPr>
        <w:t xml:space="preserve">−1 </w:t>
      </w:r>
      <w:r w:rsidR="00C211DB" w:rsidRPr="009370A5">
        <w:rPr>
          <w:rFonts w:cs="Arial"/>
          <w:color w:val="000000" w:themeColor="text1"/>
        </w:rPr>
        <w:t>H</w:t>
      </w:r>
      <w:r w:rsidR="00C211DB" w:rsidRPr="009370A5">
        <w:rPr>
          <w:rFonts w:cs="Arial"/>
          <w:color w:val="000000" w:themeColor="text1"/>
          <w:vertAlign w:val="subscript"/>
        </w:rPr>
        <w:t>2</w:t>
      </w:r>
      <w:r w:rsidR="00C211DB" w:rsidRPr="009370A5">
        <w:rPr>
          <w:rFonts w:cs="Arial"/>
          <w:color w:val="000000" w:themeColor="text1"/>
        </w:rPr>
        <w:t>SO</w:t>
      </w:r>
      <w:r w:rsidR="00C211DB" w:rsidRPr="009370A5">
        <w:rPr>
          <w:rFonts w:cs="Arial"/>
          <w:color w:val="000000" w:themeColor="text1"/>
          <w:vertAlign w:val="subscript"/>
        </w:rPr>
        <w:t>4</w:t>
      </w:r>
      <w:r w:rsidR="00C211DB" w:rsidRPr="009370A5">
        <w:rPr>
          <w:rFonts w:cs="Arial"/>
          <w:color w:val="000000" w:themeColor="text1"/>
        </w:rPr>
        <w:t>;</w:t>
      </w:r>
      <w:r w:rsidR="004D3358" w:rsidRPr="009370A5">
        <w:rPr>
          <w:rFonts w:cs="Arial"/>
          <w:color w:val="000000" w:themeColor="text1"/>
        </w:rPr>
        <w:t xml:space="preserve"> Inset</w:t>
      </w:r>
      <w:r w:rsidR="00872C2F" w:rsidRPr="009370A5">
        <w:rPr>
          <w:rFonts w:cs="Arial"/>
          <w:color w:val="000000" w:themeColor="text1"/>
        </w:rPr>
        <w:t>s</w:t>
      </w:r>
      <w:r w:rsidR="004D3358" w:rsidRPr="009370A5">
        <w:rPr>
          <w:rFonts w:cs="Arial"/>
          <w:color w:val="000000" w:themeColor="text1"/>
        </w:rPr>
        <w:t xml:space="preserve"> represent </w:t>
      </w:r>
      <w:r w:rsidR="00872C2F" w:rsidRPr="009370A5">
        <w:rPr>
          <w:rFonts w:cs="Arial"/>
          <w:color w:val="000000" w:themeColor="text1"/>
        </w:rPr>
        <w:t xml:space="preserve">net (solid line), </w:t>
      </w:r>
      <w:r w:rsidR="004D3358" w:rsidRPr="009370A5">
        <w:rPr>
          <w:rFonts w:cs="Arial"/>
          <w:color w:val="000000" w:themeColor="text1"/>
        </w:rPr>
        <w:t>forward (anodic</w:t>
      </w:r>
      <w:r w:rsidR="00872C2F" w:rsidRPr="009370A5">
        <w:rPr>
          <w:rFonts w:cs="Arial"/>
          <w:color w:val="000000" w:themeColor="text1"/>
        </w:rPr>
        <w:t>, dashed line</w:t>
      </w:r>
      <w:r w:rsidR="004D3358" w:rsidRPr="009370A5">
        <w:rPr>
          <w:rFonts w:cs="Arial"/>
          <w:color w:val="000000" w:themeColor="text1"/>
        </w:rPr>
        <w:t>) and backward (cathodic</w:t>
      </w:r>
      <w:r w:rsidR="00872C2F" w:rsidRPr="009370A5">
        <w:rPr>
          <w:rFonts w:cs="Arial"/>
          <w:color w:val="000000" w:themeColor="text1"/>
        </w:rPr>
        <w:t>, dotted line</w:t>
      </w:r>
      <w:r w:rsidR="004D3358" w:rsidRPr="009370A5">
        <w:rPr>
          <w:rFonts w:cs="Arial"/>
          <w:color w:val="000000" w:themeColor="text1"/>
        </w:rPr>
        <w:t xml:space="preserve">) component of the SW voltammetric response of </w:t>
      </w:r>
      <w:r w:rsidR="00E4055F" w:rsidRPr="009370A5">
        <w:rPr>
          <w:rFonts w:cs="Arial"/>
          <w:i/>
          <w:iCs/>
          <w:color w:val="000000" w:themeColor="text1"/>
        </w:rPr>
        <w:t>Dop</w:t>
      </w:r>
      <w:r w:rsidR="004D3358" w:rsidRPr="009370A5">
        <w:rPr>
          <w:rFonts w:cs="Arial"/>
          <w:color w:val="000000" w:themeColor="text1"/>
        </w:rPr>
        <w:t xml:space="preserve"> in the absence</w:t>
      </w:r>
      <w:r w:rsidR="00872C2F" w:rsidRPr="009370A5">
        <w:rPr>
          <w:rFonts w:cs="Arial"/>
          <w:color w:val="000000" w:themeColor="text1"/>
        </w:rPr>
        <w:t xml:space="preserve"> (upper inset)</w:t>
      </w:r>
      <w:r w:rsidR="004D3358" w:rsidRPr="009370A5">
        <w:rPr>
          <w:rFonts w:cs="Arial"/>
          <w:color w:val="000000" w:themeColor="text1"/>
        </w:rPr>
        <w:t xml:space="preserve"> and in the presence of Mg</w:t>
      </w:r>
      <w:r w:rsidR="004D3358" w:rsidRPr="009370A5">
        <w:rPr>
          <w:rFonts w:cs="Arial"/>
          <w:color w:val="000000" w:themeColor="text1"/>
          <w:vertAlign w:val="superscript"/>
        </w:rPr>
        <w:t>2+</w:t>
      </w:r>
      <w:r w:rsidR="004D3358" w:rsidRPr="009370A5">
        <w:rPr>
          <w:rFonts w:cs="Arial"/>
          <w:color w:val="000000" w:themeColor="text1"/>
        </w:rPr>
        <w:t xml:space="preserve"> ions</w:t>
      </w:r>
      <w:r w:rsidR="00872C2F" w:rsidRPr="009370A5">
        <w:rPr>
          <w:rFonts w:cs="Arial"/>
          <w:color w:val="000000" w:themeColor="text1"/>
        </w:rPr>
        <w:t xml:space="preserve"> (lower inset)</w:t>
      </w:r>
      <w:r w:rsidR="004D3358" w:rsidRPr="009370A5">
        <w:rPr>
          <w:rFonts w:cs="Arial"/>
          <w:color w:val="000000" w:themeColor="text1"/>
        </w:rPr>
        <w:t>.</w:t>
      </w:r>
      <w:r w:rsidR="0087301C" w:rsidRPr="009370A5">
        <w:rPr>
          <w:rFonts w:cs="Arial"/>
          <w:color w:val="000000" w:themeColor="text1"/>
        </w:rPr>
        <w:t xml:space="preserve"> </w:t>
      </w:r>
      <w:r w:rsidR="0087301C" w:rsidRPr="009370A5">
        <w:rPr>
          <w:rFonts w:cs="Arial"/>
          <w:b/>
          <w:bCs/>
          <w:color w:val="000000" w:themeColor="text1"/>
        </w:rPr>
        <w:t>(B)</w:t>
      </w:r>
      <w:r w:rsidR="0087301C" w:rsidRPr="009370A5">
        <w:rPr>
          <w:rFonts w:cs="Arial"/>
          <w:color w:val="000000" w:themeColor="text1"/>
        </w:rPr>
        <w:t xml:space="preserve"> </w:t>
      </w:r>
      <w:r w:rsidR="006F6D0A" w:rsidRPr="009370A5">
        <w:rPr>
          <w:rFonts w:cs="Arial"/>
          <w:color w:val="000000" w:themeColor="text1"/>
        </w:rPr>
        <w:t xml:space="preserve">Corresponding </w:t>
      </w:r>
      <w:r w:rsidR="0087301C" w:rsidRPr="009370A5">
        <w:rPr>
          <w:rFonts w:cs="Arial"/>
          <w:color w:val="000000" w:themeColor="text1"/>
        </w:rPr>
        <w:t xml:space="preserve">calibration </w:t>
      </w:r>
      <w:r w:rsidR="006F6D0A" w:rsidRPr="009370A5">
        <w:rPr>
          <w:rFonts w:cs="Arial"/>
          <w:color w:val="000000" w:themeColor="text1"/>
        </w:rPr>
        <w:t>lines</w:t>
      </w:r>
      <w:r w:rsidR="0087301C" w:rsidRPr="009370A5">
        <w:rPr>
          <w:rFonts w:cs="Arial"/>
          <w:color w:val="000000" w:themeColor="text1"/>
        </w:rPr>
        <w:t xml:space="preserve">. </w:t>
      </w:r>
    </w:p>
    <w:p w14:paraId="189B34C7" w14:textId="77777777" w:rsidR="00CD4E90" w:rsidRPr="009370A5" w:rsidRDefault="00CD4E90" w:rsidP="00260C23">
      <w:pPr>
        <w:spacing w:after="0" w:line="360" w:lineRule="auto"/>
      </w:pPr>
    </w:p>
    <w:p w14:paraId="123462D9" w14:textId="7C174DA2" w:rsidR="00761476" w:rsidRPr="009370A5" w:rsidRDefault="005C0AB9" w:rsidP="0010312B">
      <w:pPr>
        <w:pStyle w:val="Tekstpodstawowywcity"/>
      </w:pPr>
      <w:r w:rsidRPr="009370A5">
        <w:t>The suitability of the proposed methodology for indirectly determining magnesium cations was assessed by quantifying them in a commercially available food supplement, namely Magnum Forte. In this study, the working electrode Dop/GCE was immersed in a solution containing the dissolved food supplement. The calculation of magnesium ions in the dietary supplement was performed based on the results obtained, specifically the differences in peak currents and the calibration curve mentioned above. The quantified amount of magnesium ions is presented in Table 1. The results obtained clearly indicate that the developed methodology can be effectively utilized for the indirect determination of magnesium in food supplement samples without encountering any interference.</w:t>
      </w:r>
    </w:p>
    <w:p w14:paraId="7B711BA8" w14:textId="77777777" w:rsidR="005C0AB9" w:rsidRPr="009370A5" w:rsidRDefault="005C0AB9" w:rsidP="00260C23">
      <w:pPr>
        <w:spacing w:after="0" w:line="360" w:lineRule="auto"/>
      </w:pPr>
    </w:p>
    <w:p w14:paraId="32F96309" w14:textId="4A9FC04B" w:rsidR="00C056D1" w:rsidRPr="009370A5" w:rsidRDefault="00C056D1" w:rsidP="00260C23">
      <w:pPr>
        <w:spacing w:after="0" w:line="360" w:lineRule="auto"/>
      </w:pPr>
      <w:r w:rsidRPr="009370A5">
        <w:t xml:space="preserve">Table </w:t>
      </w:r>
      <w:r w:rsidR="003003CE" w:rsidRPr="009370A5">
        <w:t>1</w:t>
      </w:r>
      <w:r w:rsidRPr="009370A5">
        <w:t xml:space="preserve">. Results obtained from </w:t>
      </w:r>
      <w:r w:rsidR="00666BB6" w:rsidRPr="009370A5">
        <w:t>the</w:t>
      </w:r>
      <w:r w:rsidR="00721DC3" w:rsidRPr="009370A5">
        <w:t xml:space="preserve"> indirect</w:t>
      </w:r>
      <w:r w:rsidRPr="009370A5">
        <w:t xml:space="preserve"> determination </w:t>
      </w:r>
      <w:r w:rsidR="00666BB6" w:rsidRPr="009370A5">
        <w:t xml:space="preserve">of </w:t>
      </w:r>
      <w:r w:rsidR="00721DC3" w:rsidRPr="009370A5">
        <w:t xml:space="preserve">Mg2+ </w:t>
      </w:r>
      <w:r w:rsidRPr="009370A5">
        <w:t xml:space="preserve">in </w:t>
      </w:r>
      <w:r w:rsidR="00721DC3" w:rsidRPr="009370A5">
        <w:t>food supplement</w:t>
      </w:r>
      <w:r w:rsidRPr="009370A5">
        <w:t xml:space="preserve"> samples </w:t>
      </w:r>
      <w:r w:rsidR="00666BB6" w:rsidRPr="009370A5">
        <w:t>using the</w:t>
      </w:r>
      <w:r w:rsidRPr="009370A5">
        <w:t xml:space="preserve"> </w:t>
      </w:r>
      <w:r w:rsidR="00721DC3" w:rsidRPr="009370A5">
        <w:rPr>
          <w:i/>
          <w:iCs/>
        </w:rPr>
        <w:t>Dop</w:t>
      </w:r>
      <w:r w:rsidR="00721DC3" w:rsidRPr="009370A5">
        <w:t>/GC</w:t>
      </w:r>
      <w:r w:rsidR="00FF2EB3" w:rsidRPr="009370A5">
        <w:t xml:space="preserve"> electrode and</w:t>
      </w:r>
      <w:r w:rsidR="00721DC3" w:rsidRPr="009370A5">
        <w:t xml:space="preserve"> </w:t>
      </w:r>
      <w:r w:rsidRPr="009370A5">
        <w:t>SWV technique</w:t>
      </w:r>
      <w:r w:rsidR="002668D0" w:rsidRPr="009370A5">
        <w:t>.</w:t>
      </w:r>
      <w:r w:rsidRPr="009370A5">
        <w:t xml:space="preserve"> </w:t>
      </w:r>
    </w:p>
    <w:tbl>
      <w:tblPr>
        <w:tblStyle w:val="Tabela-Siatka"/>
        <w:tblW w:w="9697" w:type="dxa"/>
        <w:tblLook w:val="04A0" w:firstRow="1" w:lastRow="0" w:firstColumn="1" w:lastColumn="0" w:noHBand="0" w:noVBand="1"/>
      </w:tblPr>
      <w:tblGrid>
        <w:gridCol w:w="1101"/>
        <w:gridCol w:w="2149"/>
        <w:gridCol w:w="2149"/>
        <w:gridCol w:w="2149"/>
        <w:gridCol w:w="2149"/>
      </w:tblGrid>
      <w:tr w:rsidR="00A65DC5" w:rsidRPr="009370A5" w14:paraId="0CC8194D" w14:textId="77777777" w:rsidTr="00A65DC5">
        <w:trPr>
          <w:trHeight w:val="410"/>
        </w:trPr>
        <w:tc>
          <w:tcPr>
            <w:tcW w:w="9697" w:type="dxa"/>
            <w:gridSpan w:val="5"/>
            <w:tcBorders>
              <w:top w:val="single" w:sz="4" w:space="0" w:color="auto"/>
              <w:left w:val="nil"/>
              <w:bottom w:val="single" w:sz="4" w:space="0" w:color="auto"/>
              <w:right w:val="nil"/>
            </w:tcBorders>
            <w:vAlign w:val="center"/>
          </w:tcPr>
          <w:p w14:paraId="24593161" w14:textId="1D31B1F1" w:rsidR="00A65DC5" w:rsidRPr="009370A5" w:rsidRDefault="00FF2EB3" w:rsidP="00260C23">
            <w:pPr>
              <w:spacing w:line="360" w:lineRule="auto"/>
              <w:jc w:val="left"/>
              <w:rPr>
                <w:rFonts w:cs="Arial"/>
                <w:lang w:val="en-GB"/>
              </w:rPr>
            </w:pPr>
            <w:r w:rsidRPr="009370A5">
              <w:rPr>
                <w:rFonts w:cs="Arial"/>
                <w:lang w:val="en-GB"/>
              </w:rPr>
              <w:t>Magnum Forte</w:t>
            </w:r>
            <w:r w:rsidR="00A65DC5" w:rsidRPr="009370A5">
              <w:rPr>
                <w:rFonts w:cs="Arial"/>
                <w:lang w:val="en-GB"/>
              </w:rPr>
              <w:t xml:space="preserve"> samples</w:t>
            </w:r>
          </w:p>
        </w:tc>
      </w:tr>
      <w:tr w:rsidR="00A65DC5" w:rsidRPr="009370A5" w14:paraId="34B90A74" w14:textId="77777777" w:rsidTr="00A65DC5">
        <w:trPr>
          <w:trHeight w:val="410"/>
        </w:trPr>
        <w:tc>
          <w:tcPr>
            <w:tcW w:w="1101" w:type="dxa"/>
            <w:tcBorders>
              <w:top w:val="single" w:sz="4" w:space="0" w:color="auto"/>
              <w:left w:val="nil"/>
              <w:bottom w:val="single" w:sz="4" w:space="0" w:color="auto"/>
              <w:right w:val="nil"/>
            </w:tcBorders>
            <w:vAlign w:val="center"/>
          </w:tcPr>
          <w:p w14:paraId="737F6840" w14:textId="77777777" w:rsidR="00A65DC5" w:rsidRPr="009370A5" w:rsidRDefault="00A65DC5" w:rsidP="00260C23">
            <w:pPr>
              <w:spacing w:line="360" w:lineRule="auto"/>
              <w:jc w:val="center"/>
              <w:rPr>
                <w:rFonts w:cs="Arial"/>
                <w:color w:val="000000"/>
                <w:lang w:val="en-GB"/>
              </w:rPr>
            </w:pPr>
            <w:r w:rsidRPr="009370A5">
              <w:rPr>
                <w:rFonts w:cs="Arial"/>
                <w:color w:val="000000"/>
                <w:lang w:val="en-GB"/>
              </w:rPr>
              <w:t>Sample</w:t>
            </w:r>
          </w:p>
        </w:tc>
        <w:tc>
          <w:tcPr>
            <w:tcW w:w="2149" w:type="dxa"/>
            <w:tcBorders>
              <w:top w:val="single" w:sz="4" w:space="0" w:color="auto"/>
              <w:left w:val="nil"/>
              <w:bottom w:val="single" w:sz="4" w:space="0" w:color="auto"/>
              <w:right w:val="nil"/>
            </w:tcBorders>
            <w:vAlign w:val="center"/>
            <w:hideMark/>
          </w:tcPr>
          <w:p w14:paraId="79CF51D0" w14:textId="61C556C3" w:rsidR="00B62B6C" w:rsidRPr="009370A5" w:rsidRDefault="00FF2EB3" w:rsidP="00260C23">
            <w:pPr>
              <w:spacing w:line="360" w:lineRule="auto"/>
              <w:jc w:val="center"/>
              <w:rPr>
                <w:rFonts w:cs="Arial"/>
                <w:color w:val="000000"/>
                <w:lang w:val="en-GB"/>
              </w:rPr>
            </w:pPr>
            <w:r w:rsidRPr="009370A5">
              <w:rPr>
                <w:rFonts w:cs="Arial"/>
                <w:color w:val="000000"/>
                <w:lang w:val="en-GB"/>
              </w:rPr>
              <w:t>Declared content</w:t>
            </w:r>
            <w:r w:rsidR="00B62B6C" w:rsidRPr="009370A5">
              <w:rPr>
                <w:rFonts w:cs="Arial"/>
                <w:color w:val="000000"/>
                <w:lang w:val="en-GB"/>
              </w:rPr>
              <w:t xml:space="preserve"> </w:t>
            </w:r>
          </w:p>
          <w:p w14:paraId="21828E6D" w14:textId="7E4D40CC" w:rsidR="00A65DC5" w:rsidRPr="009370A5" w:rsidRDefault="007676B7" w:rsidP="00260C23">
            <w:pPr>
              <w:spacing w:line="360" w:lineRule="auto"/>
              <w:jc w:val="center"/>
              <w:rPr>
                <w:rFonts w:cs="Arial"/>
                <w:lang w:val="en-GB"/>
              </w:rPr>
            </w:pPr>
            <w:r w:rsidRPr="009370A5">
              <w:rPr>
                <w:rFonts w:cs="Arial"/>
                <w:lang w:val="en-GB"/>
              </w:rPr>
              <w:t>(</w:t>
            </w:r>
            <w:r w:rsidR="00FF2EB3" w:rsidRPr="009370A5">
              <w:rPr>
                <w:rFonts w:cs="Arial"/>
                <w:lang w:val="en-GB"/>
              </w:rPr>
              <w:t>mg/tablets</w:t>
            </w:r>
            <w:r w:rsidRPr="009370A5">
              <w:rPr>
                <w:rFonts w:cs="Arial"/>
                <w:lang w:val="en-GB"/>
              </w:rPr>
              <w:t>)</w:t>
            </w:r>
          </w:p>
        </w:tc>
        <w:tc>
          <w:tcPr>
            <w:tcW w:w="2149" w:type="dxa"/>
            <w:tcBorders>
              <w:top w:val="single" w:sz="4" w:space="0" w:color="auto"/>
              <w:left w:val="nil"/>
              <w:bottom w:val="single" w:sz="4" w:space="0" w:color="auto"/>
              <w:right w:val="nil"/>
            </w:tcBorders>
            <w:vAlign w:val="center"/>
            <w:hideMark/>
          </w:tcPr>
          <w:p w14:paraId="289EBACC" w14:textId="2CB34274" w:rsidR="00B62B6C" w:rsidRPr="009370A5" w:rsidRDefault="00FF2EB3" w:rsidP="00260C23">
            <w:pPr>
              <w:spacing w:line="360" w:lineRule="auto"/>
              <w:jc w:val="center"/>
              <w:rPr>
                <w:rFonts w:cs="Arial"/>
                <w:lang w:val="en-GB"/>
              </w:rPr>
            </w:pPr>
            <w:r w:rsidRPr="009370A5">
              <w:rPr>
                <w:rFonts w:cs="Arial"/>
                <w:lang w:val="en-GB"/>
              </w:rPr>
              <w:t>Calculated content</w:t>
            </w:r>
            <w:r w:rsidR="00B62B6C" w:rsidRPr="009370A5">
              <w:rPr>
                <w:rFonts w:cs="Arial"/>
                <w:lang w:val="en-GB"/>
              </w:rPr>
              <w:t xml:space="preserve"> </w:t>
            </w:r>
          </w:p>
          <w:p w14:paraId="6C70FDB9" w14:textId="5C827321" w:rsidR="00A65DC5" w:rsidRPr="009370A5" w:rsidRDefault="007676B7" w:rsidP="00260C23">
            <w:pPr>
              <w:spacing w:line="360" w:lineRule="auto"/>
              <w:jc w:val="center"/>
              <w:rPr>
                <w:rFonts w:cs="Arial"/>
                <w:lang w:val="en-GB"/>
              </w:rPr>
            </w:pPr>
            <w:r w:rsidRPr="009370A5">
              <w:rPr>
                <w:rFonts w:cs="Arial"/>
                <w:lang w:val="en-GB"/>
              </w:rPr>
              <w:t>(</w:t>
            </w:r>
            <w:r w:rsidR="00AE2B44" w:rsidRPr="009370A5">
              <w:rPr>
                <w:rFonts w:cs="Arial"/>
                <w:lang w:val="en-GB"/>
              </w:rPr>
              <w:t>mg/tablets</w:t>
            </w:r>
            <w:r w:rsidRPr="009370A5">
              <w:rPr>
                <w:rFonts w:cs="Arial"/>
                <w:lang w:val="en-GB"/>
              </w:rPr>
              <w:t>)</w:t>
            </w:r>
          </w:p>
        </w:tc>
        <w:tc>
          <w:tcPr>
            <w:tcW w:w="2149" w:type="dxa"/>
            <w:tcBorders>
              <w:top w:val="single" w:sz="4" w:space="0" w:color="auto"/>
              <w:left w:val="nil"/>
              <w:bottom w:val="single" w:sz="4" w:space="0" w:color="auto"/>
              <w:right w:val="nil"/>
            </w:tcBorders>
            <w:vAlign w:val="center"/>
            <w:hideMark/>
          </w:tcPr>
          <w:p w14:paraId="45C28556" w14:textId="77777777" w:rsidR="00B62B6C" w:rsidRPr="009370A5" w:rsidRDefault="00B62B6C" w:rsidP="00260C23">
            <w:pPr>
              <w:spacing w:line="360" w:lineRule="auto"/>
              <w:jc w:val="center"/>
              <w:rPr>
                <w:rFonts w:cs="Arial"/>
                <w:lang w:val="en-GB"/>
              </w:rPr>
            </w:pPr>
            <w:r w:rsidRPr="009370A5">
              <w:rPr>
                <w:rFonts w:cs="Arial"/>
                <w:lang w:val="en-GB"/>
              </w:rPr>
              <w:t xml:space="preserve">Precision </w:t>
            </w:r>
          </w:p>
          <w:p w14:paraId="52821A12" w14:textId="77777777" w:rsidR="00A65DC5" w:rsidRPr="009370A5" w:rsidRDefault="007676B7" w:rsidP="00260C23">
            <w:pPr>
              <w:spacing w:line="360" w:lineRule="auto"/>
              <w:jc w:val="center"/>
              <w:rPr>
                <w:rFonts w:cs="Arial"/>
                <w:lang w:val="en-GB"/>
              </w:rPr>
            </w:pPr>
            <w:r w:rsidRPr="009370A5">
              <w:rPr>
                <w:rFonts w:cs="Arial"/>
                <w:lang w:val="en-GB"/>
              </w:rPr>
              <w:t>(</w:t>
            </w:r>
            <w:r w:rsidR="00A65DC5" w:rsidRPr="009370A5">
              <w:rPr>
                <w:rFonts w:cs="Arial"/>
                <w:lang w:val="en-GB"/>
              </w:rPr>
              <w:t>%</w:t>
            </w:r>
            <w:r w:rsidRPr="009370A5">
              <w:rPr>
                <w:rFonts w:cs="Arial"/>
                <w:lang w:val="en-GB"/>
              </w:rPr>
              <w:t>)</w:t>
            </w:r>
          </w:p>
        </w:tc>
        <w:tc>
          <w:tcPr>
            <w:tcW w:w="2149" w:type="dxa"/>
            <w:tcBorders>
              <w:top w:val="single" w:sz="4" w:space="0" w:color="auto"/>
              <w:left w:val="nil"/>
              <w:bottom w:val="single" w:sz="4" w:space="0" w:color="auto"/>
              <w:right w:val="nil"/>
            </w:tcBorders>
            <w:vAlign w:val="center"/>
            <w:hideMark/>
          </w:tcPr>
          <w:p w14:paraId="642EF89B" w14:textId="77777777" w:rsidR="00B62B6C" w:rsidRPr="009370A5" w:rsidRDefault="00A65DC5" w:rsidP="00260C23">
            <w:pPr>
              <w:spacing w:line="360" w:lineRule="auto"/>
              <w:jc w:val="center"/>
              <w:rPr>
                <w:rFonts w:cs="Arial"/>
                <w:lang w:val="en-GB"/>
              </w:rPr>
            </w:pPr>
            <w:r w:rsidRPr="009370A5">
              <w:rPr>
                <w:rFonts w:cs="Arial"/>
                <w:lang w:val="en-GB"/>
              </w:rPr>
              <w:t>R</w:t>
            </w:r>
            <w:r w:rsidR="00B62B6C" w:rsidRPr="009370A5">
              <w:rPr>
                <w:rFonts w:cs="Arial"/>
                <w:lang w:val="en-GB"/>
              </w:rPr>
              <w:t xml:space="preserve">ecovery </w:t>
            </w:r>
          </w:p>
          <w:p w14:paraId="79044ADD" w14:textId="77777777" w:rsidR="00A65DC5" w:rsidRPr="009370A5" w:rsidRDefault="007676B7" w:rsidP="00260C23">
            <w:pPr>
              <w:spacing w:line="360" w:lineRule="auto"/>
              <w:jc w:val="center"/>
              <w:rPr>
                <w:rFonts w:cs="Arial"/>
                <w:lang w:val="en-GB"/>
              </w:rPr>
            </w:pPr>
            <w:r w:rsidRPr="009370A5">
              <w:rPr>
                <w:rFonts w:cs="Arial"/>
                <w:lang w:val="en-GB"/>
              </w:rPr>
              <w:t>(</w:t>
            </w:r>
            <w:r w:rsidR="00A65DC5" w:rsidRPr="009370A5">
              <w:rPr>
                <w:rFonts w:cs="Arial"/>
                <w:lang w:val="en-GB"/>
              </w:rPr>
              <w:t>%</w:t>
            </w:r>
            <w:r w:rsidRPr="009370A5">
              <w:rPr>
                <w:rFonts w:cs="Arial"/>
                <w:lang w:val="en-GB"/>
              </w:rPr>
              <w:t>)</w:t>
            </w:r>
          </w:p>
        </w:tc>
      </w:tr>
      <w:tr w:rsidR="00A65DC5" w:rsidRPr="009370A5" w14:paraId="710278FE" w14:textId="77777777" w:rsidTr="00A65DC5">
        <w:trPr>
          <w:trHeight w:val="410"/>
        </w:trPr>
        <w:tc>
          <w:tcPr>
            <w:tcW w:w="1101" w:type="dxa"/>
            <w:tcBorders>
              <w:top w:val="single" w:sz="4" w:space="0" w:color="auto"/>
              <w:left w:val="nil"/>
              <w:bottom w:val="nil"/>
              <w:right w:val="nil"/>
            </w:tcBorders>
            <w:vAlign w:val="center"/>
          </w:tcPr>
          <w:p w14:paraId="39D2DBE2" w14:textId="6A350C7C" w:rsidR="00A65DC5" w:rsidRPr="009370A5" w:rsidRDefault="00A65DC5" w:rsidP="00260C23">
            <w:pPr>
              <w:spacing w:line="360" w:lineRule="auto"/>
              <w:jc w:val="center"/>
              <w:rPr>
                <w:rFonts w:cs="Arial"/>
                <w:lang w:val="en-GB"/>
              </w:rPr>
            </w:pPr>
            <w:r w:rsidRPr="009370A5">
              <w:rPr>
                <w:rFonts w:cs="Arial"/>
                <w:lang w:val="en-GB"/>
              </w:rPr>
              <w:t>1</w:t>
            </w:r>
          </w:p>
        </w:tc>
        <w:tc>
          <w:tcPr>
            <w:tcW w:w="2149" w:type="dxa"/>
            <w:tcBorders>
              <w:top w:val="single" w:sz="4" w:space="0" w:color="auto"/>
              <w:left w:val="nil"/>
              <w:bottom w:val="nil"/>
              <w:right w:val="nil"/>
            </w:tcBorders>
            <w:vAlign w:val="center"/>
            <w:hideMark/>
          </w:tcPr>
          <w:p w14:paraId="694A3B79" w14:textId="2F1E23F8" w:rsidR="00A65DC5" w:rsidRPr="009370A5" w:rsidRDefault="00FF2EB3" w:rsidP="00260C23">
            <w:pPr>
              <w:spacing w:line="360" w:lineRule="auto"/>
              <w:jc w:val="center"/>
              <w:rPr>
                <w:rFonts w:cs="Arial"/>
                <w:lang w:val="en-GB"/>
              </w:rPr>
            </w:pPr>
            <w:r w:rsidRPr="009370A5">
              <w:rPr>
                <w:rFonts w:cs="Arial"/>
                <w:lang w:val="en-GB"/>
              </w:rPr>
              <w:t>375</w:t>
            </w:r>
          </w:p>
        </w:tc>
        <w:tc>
          <w:tcPr>
            <w:tcW w:w="2149" w:type="dxa"/>
            <w:tcBorders>
              <w:top w:val="single" w:sz="4" w:space="0" w:color="auto"/>
              <w:left w:val="nil"/>
              <w:bottom w:val="nil"/>
              <w:right w:val="nil"/>
            </w:tcBorders>
            <w:vAlign w:val="center"/>
            <w:hideMark/>
          </w:tcPr>
          <w:p w14:paraId="5FD89102" w14:textId="2D204C55" w:rsidR="00A65DC5" w:rsidRPr="009370A5" w:rsidRDefault="00FF2EB3" w:rsidP="00260C23">
            <w:pPr>
              <w:spacing w:line="360" w:lineRule="auto"/>
              <w:jc w:val="center"/>
              <w:rPr>
                <w:rFonts w:cs="Arial"/>
                <w:lang w:val="en-GB"/>
              </w:rPr>
            </w:pPr>
            <w:r w:rsidRPr="009370A5">
              <w:rPr>
                <w:rFonts w:cs="Arial"/>
                <w:lang w:val="en-GB"/>
              </w:rPr>
              <w:t>374</w:t>
            </w:r>
          </w:p>
        </w:tc>
        <w:tc>
          <w:tcPr>
            <w:tcW w:w="2149" w:type="dxa"/>
            <w:tcBorders>
              <w:top w:val="single" w:sz="4" w:space="0" w:color="auto"/>
              <w:left w:val="nil"/>
              <w:bottom w:val="nil"/>
              <w:right w:val="nil"/>
            </w:tcBorders>
            <w:vAlign w:val="center"/>
            <w:hideMark/>
          </w:tcPr>
          <w:p w14:paraId="123FE3D4" w14:textId="24FCC894" w:rsidR="00A65DC5" w:rsidRPr="009370A5" w:rsidRDefault="00A65DC5" w:rsidP="00260C23">
            <w:pPr>
              <w:spacing w:line="360" w:lineRule="auto"/>
              <w:jc w:val="center"/>
              <w:rPr>
                <w:rFonts w:cs="Arial"/>
                <w:lang w:val="en-GB"/>
              </w:rPr>
            </w:pPr>
          </w:p>
        </w:tc>
        <w:tc>
          <w:tcPr>
            <w:tcW w:w="2149" w:type="dxa"/>
            <w:tcBorders>
              <w:top w:val="single" w:sz="4" w:space="0" w:color="auto"/>
              <w:left w:val="nil"/>
              <w:bottom w:val="nil"/>
              <w:right w:val="nil"/>
            </w:tcBorders>
            <w:vAlign w:val="center"/>
            <w:hideMark/>
          </w:tcPr>
          <w:p w14:paraId="3813F749" w14:textId="2716C649" w:rsidR="00A65DC5" w:rsidRPr="009370A5" w:rsidRDefault="00896D25" w:rsidP="00260C23">
            <w:pPr>
              <w:spacing w:line="360" w:lineRule="auto"/>
              <w:jc w:val="center"/>
              <w:rPr>
                <w:rFonts w:cs="Arial"/>
                <w:lang w:val="en-GB"/>
              </w:rPr>
            </w:pPr>
            <w:r w:rsidRPr="009370A5">
              <w:rPr>
                <w:rFonts w:cs="Arial"/>
                <w:lang w:val="en-GB"/>
              </w:rPr>
              <w:t>99.7</w:t>
            </w:r>
          </w:p>
        </w:tc>
      </w:tr>
      <w:tr w:rsidR="00A65DC5" w:rsidRPr="009370A5" w14:paraId="0C79CC1E" w14:textId="77777777" w:rsidTr="00E31FA1">
        <w:trPr>
          <w:trHeight w:val="437"/>
        </w:trPr>
        <w:tc>
          <w:tcPr>
            <w:tcW w:w="1101" w:type="dxa"/>
            <w:tcBorders>
              <w:top w:val="nil"/>
              <w:left w:val="nil"/>
              <w:bottom w:val="nil"/>
              <w:right w:val="nil"/>
            </w:tcBorders>
            <w:vAlign w:val="center"/>
          </w:tcPr>
          <w:p w14:paraId="06E8A170" w14:textId="52870BE8" w:rsidR="00A65DC5" w:rsidRPr="009370A5" w:rsidRDefault="00400A47" w:rsidP="00260C23">
            <w:pPr>
              <w:spacing w:line="360" w:lineRule="auto"/>
              <w:jc w:val="center"/>
              <w:rPr>
                <w:rFonts w:cs="Arial"/>
                <w:lang w:val="en-GB"/>
              </w:rPr>
            </w:pPr>
            <w:r w:rsidRPr="009370A5">
              <w:rPr>
                <w:rFonts w:cs="Arial"/>
                <w:lang w:val="en-GB"/>
              </w:rPr>
              <w:t>2</w:t>
            </w:r>
          </w:p>
        </w:tc>
        <w:tc>
          <w:tcPr>
            <w:tcW w:w="2149" w:type="dxa"/>
            <w:tcBorders>
              <w:top w:val="nil"/>
              <w:left w:val="nil"/>
              <w:bottom w:val="nil"/>
              <w:right w:val="nil"/>
            </w:tcBorders>
            <w:vAlign w:val="center"/>
            <w:hideMark/>
          </w:tcPr>
          <w:p w14:paraId="2585EE3A" w14:textId="7A220C5E" w:rsidR="00A65DC5" w:rsidRPr="009370A5" w:rsidRDefault="00FF2EB3" w:rsidP="00260C23">
            <w:pPr>
              <w:spacing w:line="360" w:lineRule="auto"/>
              <w:jc w:val="center"/>
              <w:rPr>
                <w:rFonts w:cs="Arial"/>
                <w:lang w:val="en-GB"/>
              </w:rPr>
            </w:pPr>
            <w:r w:rsidRPr="009370A5">
              <w:rPr>
                <w:rFonts w:cs="Arial"/>
                <w:lang w:val="en-GB"/>
              </w:rPr>
              <w:t>375</w:t>
            </w:r>
          </w:p>
        </w:tc>
        <w:tc>
          <w:tcPr>
            <w:tcW w:w="2149" w:type="dxa"/>
            <w:tcBorders>
              <w:top w:val="nil"/>
              <w:left w:val="nil"/>
              <w:bottom w:val="nil"/>
              <w:right w:val="nil"/>
            </w:tcBorders>
            <w:vAlign w:val="center"/>
            <w:hideMark/>
          </w:tcPr>
          <w:p w14:paraId="1E10E4D0" w14:textId="657F1725" w:rsidR="00A65DC5" w:rsidRPr="009370A5" w:rsidRDefault="00FF2EB3" w:rsidP="00260C23">
            <w:pPr>
              <w:spacing w:line="360" w:lineRule="auto"/>
              <w:jc w:val="center"/>
              <w:rPr>
                <w:rFonts w:cs="Arial"/>
                <w:lang w:val="en-GB"/>
              </w:rPr>
            </w:pPr>
            <w:r w:rsidRPr="009370A5">
              <w:rPr>
                <w:rFonts w:cs="Arial"/>
                <w:lang w:val="en-GB"/>
              </w:rPr>
              <w:t>383</w:t>
            </w:r>
          </w:p>
        </w:tc>
        <w:tc>
          <w:tcPr>
            <w:tcW w:w="2149" w:type="dxa"/>
            <w:tcBorders>
              <w:top w:val="nil"/>
              <w:left w:val="nil"/>
              <w:bottom w:val="nil"/>
              <w:right w:val="nil"/>
            </w:tcBorders>
            <w:vAlign w:val="center"/>
          </w:tcPr>
          <w:p w14:paraId="0926CCD1" w14:textId="176D6D32" w:rsidR="00A65DC5" w:rsidRPr="009370A5" w:rsidRDefault="00F63FE0" w:rsidP="00260C23">
            <w:pPr>
              <w:spacing w:line="360" w:lineRule="auto"/>
              <w:jc w:val="center"/>
              <w:rPr>
                <w:rFonts w:cs="Arial"/>
                <w:lang w:val="en-GB"/>
              </w:rPr>
            </w:pPr>
            <w:r w:rsidRPr="009370A5">
              <w:rPr>
                <w:rFonts w:cs="Arial"/>
                <w:lang w:val="en-GB"/>
              </w:rPr>
              <w:t>7.1</w:t>
            </w:r>
          </w:p>
        </w:tc>
        <w:tc>
          <w:tcPr>
            <w:tcW w:w="2149" w:type="dxa"/>
            <w:tcBorders>
              <w:top w:val="nil"/>
              <w:left w:val="nil"/>
              <w:bottom w:val="nil"/>
              <w:right w:val="nil"/>
            </w:tcBorders>
            <w:vAlign w:val="center"/>
          </w:tcPr>
          <w:p w14:paraId="308C2BD1" w14:textId="13D0549B" w:rsidR="00A65DC5" w:rsidRPr="009370A5" w:rsidRDefault="00896D25" w:rsidP="00260C23">
            <w:pPr>
              <w:spacing w:line="360" w:lineRule="auto"/>
              <w:jc w:val="center"/>
              <w:rPr>
                <w:rFonts w:cs="Arial"/>
                <w:lang w:val="en-GB"/>
              </w:rPr>
            </w:pPr>
            <w:r w:rsidRPr="009370A5">
              <w:rPr>
                <w:rFonts w:cs="Arial"/>
                <w:lang w:val="en-GB"/>
              </w:rPr>
              <w:t>102.1</w:t>
            </w:r>
          </w:p>
        </w:tc>
      </w:tr>
      <w:tr w:rsidR="00A65DC5" w:rsidRPr="009370A5" w14:paraId="07C0982C" w14:textId="77777777" w:rsidTr="008122E8">
        <w:trPr>
          <w:trHeight w:val="410"/>
        </w:trPr>
        <w:tc>
          <w:tcPr>
            <w:tcW w:w="1101" w:type="dxa"/>
            <w:tcBorders>
              <w:top w:val="nil"/>
              <w:left w:val="nil"/>
              <w:bottom w:val="single" w:sz="4" w:space="0" w:color="auto"/>
              <w:right w:val="nil"/>
            </w:tcBorders>
            <w:vAlign w:val="center"/>
          </w:tcPr>
          <w:p w14:paraId="3798508C" w14:textId="226ED312" w:rsidR="00A65DC5" w:rsidRPr="009370A5" w:rsidRDefault="00400A47" w:rsidP="00260C23">
            <w:pPr>
              <w:spacing w:line="360" w:lineRule="auto"/>
              <w:jc w:val="center"/>
              <w:rPr>
                <w:rFonts w:cs="Arial"/>
                <w:lang w:val="en-GB"/>
              </w:rPr>
            </w:pPr>
            <w:r w:rsidRPr="009370A5">
              <w:rPr>
                <w:rFonts w:cs="Arial"/>
                <w:lang w:val="en-GB"/>
              </w:rPr>
              <w:t>3</w:t>
            </w:r>
          </w:p>
        </w:tc>
        <w:tc>
          <w:tcPr>
            <w:tcW w:w="2149" w:type="dxa"/>
            <w:tcBorders>
              <w:top w:val="nil"/>
              <w:left w:val="nil"/>
              <w:bottom w:val="single" w:sz="4" w:space="0" w:color="auto"/>
              <w:right w:val="nil"/>
            </w:tcBorders>
            <w:vAlign w:val="center"/>
            <w:hideMark/>
          </w:tcPr>
          <w:p w14:paraId="6956E6CB" w14:textId="49626D3B" w:rsidR="00A65DC5" w:rsidRPr="009370A5" w:rsidRDefault="00FF2EB3" w:rsidP="00260C23">
            <w:pPr>
              <w:spacing w:line="360" w:lineRule="auto"/>
              <w:jc w:val="center"/>
              <w:rPr>
                <w:rFonts w:cs="Arial"/>
                <w:lang w:val="en-GB"/>
              </w:rPr>
            </w:pPr>
            <w:r w:rsidRPr="009370A5">
              <w:rPr>
                <w:rFonts w:cs="Arial"/>
                <w:lang w:val="en-GB"/>
              </w:rPr>
              <w:t>375</w:t>
            </w:r>
          </w:p>
        </w:tc>
        <w:tc>
          <w:tcPr>
            <w:tcW w:w="2149" w:type="dxa"/>
            <w:tcBorders>
              <w:top w:val="nil"/>
              <w:left w:val="nil"/>
              <w:bottom w:val="single" w:sz="4" w:space="0" w:color="auto"/>
              <w:right w:val="nil"/>
            </w:tcBorders>
            <w:vAlign w:val="center"/>
          </w:tcPr>
          <w:p w14:paraId="45E0F514" w14:textId="68C16615" w:rsidR="00A65DC5" w:rsidRPr="009370A5" w:rsidRDefault="00F63FE0" w:rsidP="00260C23">
            <w:pPr>
              <w:spacing w:line="360" w:lineRule="auto"/>
              <w:jc w:val="center"/>
              <w:rPr>
                <w:rFonts w:cs="Arial"/>
                <w:lang w:val="en-GB"/>
              </w:rPr>
            </w:pPr>
            <w:r w:rsidRPr="009370A5">
              <w:rPr>
                <w:rFonts w:cs="Arial"/>
                <w:lang w:val="en-GB"/>
              </w:rPr>
              <w:t>380</w:t>
            </w:r>
          </w:p>
        </w:tc>
        <w:tc>
          <w:tcPr>
            <w:tcW w:w="2149" w:type="dxa"/>
            <w:tcBorders>
              <w:top w:val="nil"/>
              <w:left w:val="nil"/>
              <w:bottom w:val="single" w:sz="4" w:space="0" w:color="auto"/>
              <w:right w:val="nil"/>
            </w:tcBorders>
            <w:vAlign w:val="center"/>
          </w:tcPr>
          <w:p w14:paraId="6226D95B" w14:textId="3E1E6BF7" w:rsidR="00A65DC5" w:rsidRPr="009370A5" w:rsidRDefault="00A65DC5" w:rsidP="00260C23">
            <w:pPr>
              <w:spacing w:line="360" w:lineRule="auto"/>
              <w:jc w:val="center"/>
              <w:rPr>
                <w:rFonts w:cs="Arial"/>
                <w:lang w:val="en-GB"/>
              </w:rPr>
            </w:pPr>
          </w:p>
        </w:tc>
        <w:tc>
          <w:tcPr>
            <w:tcW w:w="2149" w:type="dxa"/>
            <w:tcBorders>
              <w:top w:val="nil"/>
              <w:left w:val="nil"/>
              <w:bottom w:val="single" w:sz="4" w:space="0" w:color="auto"/>
              <w:right w:val="nil"/>
            </w:tcBorders>
            <w:vAlign w:val="center"/>
          </w:tcPr>
          <w:p w14:paraId="076D50C7" w14:textId="088084CA" w:rsidR="00A65DC5" w:rsidRPr="009370A5" w:rsidRDefault="00896D25" w:rsidP="00260C23">
            <w:pPr>
              <w:spacing w:line="360" w:lineRule="auto"/>
              <w:jc w:val="center"/>
              <w:rPr>
                <w:rFonts w:cs="Arial"/>
                <w:lang w:val="en-GB"/>
              </w:rPr>
            </w:pPr>
            <w:r w:rsidRPr="009370A5">
              <w:rPr>
                <w:rFonts w:cs="Arial"/>
                <w:lang w:val="en-GB"/>
              </w:rPr>
              <w:t>101.3</w:t>
            </w:r>
          </w:p>
        </w:tc>
      </w:tr>
    </w:tbl>
    <w:p w14:paraId="0C7B46AC" w14:textId="77777777" w:rsidR="00162ADE" w:rsidRPr="009370A5" w:rsidRDefault="00162ADE" w:rsidP="00260C23">
      <w:pPr>
        <w:spacing w:after="0" w:line="360" w:lineRule="auto"/>
      </w:pPr>
    </w:p>
    <w:p w14:paraId="571613EE" w14:textId="77777777" w:rsidR="003640B9" w:rsidRPr="009370A5" w:rsidRDefault="003640B9" w:rsidP="00260C23">
      <w:pPr>
        <w:spacing w:after="0" w:line="360" w:lineRule="auto"/>
      </w:pPr>
    </w:p>
    <w:p w14:paraId="3DA3B7F5" w14:textId="0507750B" w:rsidR="00F51596" w:rsidRPr="009370A5" w:rsidRDefault="00580EC4" w:rsidP="00260C23">
      <w:pPr>
        <w:pStyle w:val="Akapitzlist"/>
        <w:numPr>
          <w:ilvl w:val="0"/>
          <w:numId w:val="1"/>
        </w:numPr>
        <w:spacing w:after="0" w:line="360" w:lineRule="auto"/>
        <w:rPr>
          <w:rFonts w:cs="Arial"/>
          <w:b/>
          <w:bCs/>
          <w:i/>
          <w:iCs/>
          <w:color w:val="000000" w:themeColor="text1"/>
          <w:sz w:val="28"/>
          <w:szCs w:val="28"/>
        </w:rPr>
      </w:pPr>
      <w:r w:rsidRPr="009370A5">
        <w:rPr>
          <w:rFonts w:cs="Arial"/>
          <w:b/>
          <w:bCs/>
          <w:i/>
          <w:iCs/>
          <w:color w:val="000000" w:themeColor="text1"/>
          <w:sz w:val="28"/>
          <w:szCs w:val="28"/>
        </w:rPr>
        <w:t>Conclusion</w:t>
      </w:r>
      <w:r w:rsidR="003640B9" w:rsidRPr="009370A5">
        <w:rPr>
          <w:rFonts w:cs="Arial"/>
          <w:b/>
          <w:bCs/>
          <w:i/>
          <w:iCs/>
          <w:color w:val="000000" w:themeColor="text1"/>
          <w:sz w:val="28"/>
          <w:szCs w:val="28"/>
        </w:rPr>
        <w:t>s</w:t>
      </w:r>
    </w:p>
    <w:p w14:paraId="54B3E544" w14:textId="77777777" w:rsidR="002668D0" w:rsidRPr="009370A5" w:rsidRDefault="002668D0" w:rsidP="002668D0">
      <w:pPr>
        <w:pStyle w:val="Akapitzlist"/>
        <w:spacing w:after="0" w:line="360" w:lineRule="auto"/>
        <w:ind w:left="360"/>
        <w:rPr>
          <w:rFonts w:cs="Arial"/>
          <w:color w:val="000000" w:themeColor="text1"/>
        </w:rPr>
      </w:pPr>
    </w:p>
    <w:p w14:paraId="0D613DD2" w14:textId="79157CBA" w:rsidR="0010312B" w:rsidRPr="009370A5" w:rsidRDefault="0010312B" w:rsidP="0010312B">
      <w:pPr>
        <w:pStyle w:val="NormalnyWeb"/>
        <w:spacing w:before="0" w:beforeAutospacing="0" w:after="0" w:afterAutospacing="0" w:line="360" w:lineRule="auto"/>
        <w:ind w:firstLine="360"/>
        <w:contextualSpacing/>
        <w:jc w:val="both"/>
        <w:rPr>
          <w:rFonts w:ascii="Arial" w:hAnsi="Arial" w:cs="Arial"/>
          <w:color w:val="000000" w:themeColor="text1"/>
        </w:rPr>
      </w:pPr>
      <w:r w:rsidRPr="009370A5">
        <w:rPr>
          <w:rFonts w:ascii="Arial" w:hAnsi="Arial" w:cs="Arial"/>
          <w:color w:val="000000" w:themeColor="text1"/>
        </w:rPr>
        <w:t xml:space="preserve">This study explored the preparation of a </w:t>
      </w:r>
      <w:r w:rsidR="00E4055F" w:rsidRPr="009370A5">
        <w:rPr>
          <w:rFonts w:ascii="Arial" w:hAnsi="Arial" w:cs="Arial"/>
          <w:i/>
          <w:iCs/>
          <w:color w:val="000000" w:themeColor="text1"/>
        </w:rPr>
        <w:t>Dop</w:t>
      </w:r>
      <w:r w:rsidRPr="009370A5">
        <w:rPr>
          <w:rFonts w:ascii="Arial" w:hAnsi="Arial" w:cs="Arial"/>
          <w:color w:val="000000" w:themeColor="text1"/>
        </w:rPr>
        <w:t xml:space="preserve"> sensor and its innovative application for the indirect determination of magnesium ions. It has been demonstrated that </w:t>
      </w:r>
      <w:r w:rsidR="00E4055F" w:rsidRPr="009370A5">
        <w:rPr>
          <w:rFonts w:ascii="Arial" w:hAnsi="Arial" w:cs="Arial"/>
          <w:i/>
          <w:iCs/>
          <w:color w:val="000000" w:themeColor="text1"/>
        </w:rPr>
        <w:t>Dop</w:t>
      </w:r>
      <w:r w:rsidRPr="009370A5">
        <w:rPr>
          <w:rFonts w:ascii="Arial" w:hAnsi="Arial" w:cs="Arial"/>
          <w:color w:val="000000" w:themeColor="text1"/>
        </w:rPr>
        <w:t xml:space="preserve"> can be effectively immobilized via electrochemical oxidation of the amino group, resulting in covalent grafting to the surface of the GC electrode. The optimal immobilization procedure involves 20 successive potential cycles under CV conditions in sulfuric acid of pH 1.7, within the potential range from 0.1 to 2.0 V, with an optimal scan rate of </w:t>
      </w:r>
      <w:r w:rsidR="00A9633D" w:rsidRPr="009370A5">
        <w:rPr>
          <w:rFonts w:ascii="Arial" w:hAnsi="Arial" w:cs="Arial"/>
          <w:color w:val="000000" w:themeColor="text1"/>
        </w:rPr>
        <w:t>0.06</w:t>
      </w:r>
      <w:r w:rsidRPr="009370A5">
        <w:rPr>
          <w:rFonts w:ascii="Arial" w:hAnsi="Arial" w:cs="Arial"/>
          <w:color w:val="000000" w:themeColor="text1"/>
        </w:rPr>
        <w:t xml:space="preserve"> V</w:t>
      </w:r>
      <w:r w:rsidR="00A9633D" w:rsidRPr="009370A5">
        <w:rPr>
          <w:rFonts w:ascii="Arial" w:hAnsi="Arial" w:cs="Arial"/>
          <w:color w:val="000000" w:themeColor="text1"/>
        </w:rPr>
        <w:t xml:space="preserve"> </w:t>
      </w:r>
      <w:r w:rsidRPr="009370A5">
        <w:rPr>
          <w:rFonts w:ascii="Arial" w:hAnsi="Arial" w:cs="Arial"/>
          <w:color w:val="000000" w:themeColor="text1"/>
        </w:rPr>
        <w:t>s</w:t>
      </w:r>
      <w:r w:rsidR="00A9633D" w:rsidRPr="009370A5">
        <w:rPr>
          <w:rFonts w:ascii="Arial" w:hAnsi="Arial" w:cs="Arial"/>
          <w:color w:val="000000" w:themeColor="text1"/>
          <w:vertAlign w:val="superscript"/>
        </w:rPr>
        <w:t>-1</w:t>
      </w:r>
      <w:r w:rsidRPr="009370A5">
        <w:rPr>
          <w:rFonts w:ascii="Arial" w:hAnsi="Arial" w:cs="Arial"/>
          <w:color w:val="000000" w:themeColor="text1"/>
        </w:rPr>
        <w:t>.</w:t>
      </w:r>
    </w:p>
    <w:p w14:paraId="488DC0EF" w14:textId="77777777" w:rsidR="0055391A" w:rsidRPr="009370A5" w:rsidRDefault="0010312B" w:rsidP="0055391A">
      <w:pPr>
        <w:pStyle w:val="NormalnyWeb"/>
        <w:spacing w:before="300" w:beforeAutospacing="0" w:after="0" w:afterAutospacing="0" w:line="360" w:lineRule="auto"/>
        <w:ind w:firstLine="360"/>
        <w:jc w:val="both"/>
        <w:rPr>
          <w:rFonts w:ascii="Arial" w:hAnsi="Arial" w:cs="Arial"/>
          <w:color w:val="000000" w:themeColor="text1"/>
        </w:rPr>
      </w:pPr>
      <w:r w:rsidRPr="009370A5">
        <w:rPr>
          <w:rFonts w:ascii="Arial" w:hAnsi="Arial" w:cs="Arial"/>
          <w:color w:val="000000" w:themeColor="text1"/>
        </w:rPr>
        <w:t xml:space="preserve">The electrochemical reversibility of the immobilized </w:t>
      </w:r>
      <w:r w:rsidR="00E4055F" w:rsidRPr="009370A5">
        <w:rPr>
          <w:rFonts w:ascii="Arial" w:hAnsi="Arial" w:cs="Arial"/>
          <w:i/>
          <w:iCs/>
          <w:color w:val="000000" w:themeColor="text1"/>
        </w:rPr>
        <w:t>Dop</w:t>
      </w:r>
      <w:r w:rsidRPr="009370A5">
        <w:rPr>
          <w:rFonts w:ascii="Arial" w:hAnsi="Arial" w:cs="Arial"/>
          <w:color w:val="000000" w:themeColor="text1"/>
        </w:rPr>
        <w:t xml:space="preserve"> is highly sensitive to magnesium ion concentration, forming the basis for the proposed analytical procedure conducted with </w:t>
      </w:r>
      <w:r w:rsidR="00FB58AE" w:rsidRPr="009370A5">
        <w:rPr>
          <w:rFonts w:ascii="Arial" w:hAnsi="Arial" w:cs="Arial"/>
          <w:color w:val="000000" w:themeColor="text1"/>
        </w:rPr>
        <w:t>SWV</w:t>
      </w:r>
      <w:r w:rsidRPr="009370A5">
        <w:rPr>
          <w:rFonts w:ascii="Arial" w:hAnsi="Arial" w:cs="Arial"/>
          <w:color w:val="000000" w:themeColor="text1"/>
        </w:rPr>
        <w:t>. The analytical efficacy of the proposed methodology is validated through the analysis of real food supplement samples. This approach enables indirect analysis of real samples without the need for time-consuming preparation steps. The complex matrices of food supplement samples do not interfere with the determination of Mg</w:t>
      </w:r>
      <w:r w:rsidRPr="009370A5">
        <w:rPr>
          <w:rFonts w:ascii="Arial" w:hAnsi="Arial" w:cs="Arial"/>
          <w:color w:val="000000" w:themeColor="text1"/>
          <w:vertAlign w:val="superscript"/>
        </w:rPr>
        <w:t>2+</w:t>
      </w:r>
      <w:r w:rsidRPr="009370A5">
        <w:rPr>
          <w:rFonts w:ascii="Arial" w:hAnsi="Arial" w:cs="Arial"/>
          <w:color w:val="000000" w:themeColor="text1"/>
        </w:rPr>
        <w:t xml:space="preserve"> on the </w:t>
      </w:r>
      <w:r w:rsidR="00E4055F" w:rsidRPr="009370A5">
        <w:rPr>
          <w:rFonts w:ascii="Arial" w:hAnsi="Arial" w:cs="Arial"/>
          <w:i/>
          <w:iCs/>
          <w:color w:val="000000" w:themeColor="text1"/>
        </w:rPr>
        <w:t>Dop-</w:t>
      </w:r>
      <w:r w:rsidRPr="009370A5">
        <w:rPr>
          <w:rFonts w:ascii="Arial" w:hAnsi="Arial" w:cs="Arial"/>
          <w:color w:val="000000" w:themeColor="text1"/>
        </w:rPr>
        <w:t xml:space="preserve">modified GC electrode. Consequently, the developed methodology can be considered an environmentally friendly and cost-effective </w:t>
      </w:r>
      <w:r w:rsidR="00BE790D" w:rsidRPr="009370A5">
        <w:rPr>
          <w:rFonts w:ascii="Arial" w:hAnsi="Arial" w:cs="Arial"/>
          <w:color w:val="000000" w:themeColor="text1"/>
        </w:rPr>
        <w:t>procedure</w:t>
      </w:r>
      <w:r w:rsidRPr="009370A5">
        <w:rPr>
          <w:rFonts w:ascii="Arial" w:hAnsi="Arial" w:cs="Arial"/>
          <w:color w:val="000000" w:themeColor="text1"/>
        </w:rPr>
        <w:t xml:space="preserve"> for the determination of Mg</w:t>
      </w:r>
      <w:r w:rsidRPr="009370A5">
        <w:rPr>
          <w:rFonts w:ascii="Arial" w:hAnsi="Arial" w:cs="Arial"/>
          <w:color w:val="000000" w:themeColor="text1"/>
          <w:vertAlign w:val="superscript"/>
        </w:rPr>
        <w:t>2+</w:t>
      </w:r>
      <w:r w:rsidRPr="009370A5">
        <w:rPr>
          <w:rFonts w:ascii="Arial" w:hAnsi="Arial" w:cs="Arial"/>
          <w:color w:val="000000" w:themeColor="text1"/>
        </w:rPr>
        <w:t xml:space="preserve"> in real samples.</w:t>
      </w:r>
      <w:r w:rsidR="00542280" w:rsidRPr="009370A5">
        <w:rPr>
          <w:rFonts w:ascii="Arial" w:hAnsi="Arial" w:cs="Arial"/>
          <w:color w:val="000000" w:themeColor="text1"/>
        </w:rPr>
        <w:t xml:space="preserve"> </w:t>
      </w:r>
    </w:p>
    <w:p w14:paraId="45E1A8BC" w14:textId="5AF01CCD" w:rsidR="00162ADE" w:rsidRPr="009370A5" w:rsidRDefault="00542280" w:rsidP="0055391A">
      <w:pPr>
        <w:pStyle w:val="NormalnyWeb"/>
        <w:spacing w:before="300" w:beforeAutospacing="0" w:after="0" w:afterAutospacing="0" w:line="360" w:lineRule="auto"/>
        <w:ind w:firstLine="708"/>
        <w:jc w:val="both"/>
        <w:rPr>
          <w:rFonts w:cs="Arial"/>
          <w:color w:val="000000" w:themeColor="text1"/>
        </w:rPr>
      </w:pPr>
      <w:r w:rsidRPr="009370A5">
        <w:rPr>
          <w:rFonts w:ascii="Arial" w:hAnsi="Arial" w:cs="Arial"/>
          <w:color w:val="000000"/>
        </w:rPr>
        <w:t>In conclusion, it is reasonable to assume that Ca</w:t>
      </w:r>
      <w:r w:rsidRPr="009370A5">
        <w:rPr>
          <w:rFonts w:ascii="Arial" w:hAnsi="Arial" w:cs="Arial"/>
          <w:color w:val="000000"/>
          <w:vertAlign w:val="superscript"/>
        </w:rPr>
        <w:t>2+</w:t>
      </w:r>
      <w:r w:rsidRPr="009370A5">
        <w:rPr>
          <w:rFonts w:ascii="Arial" w:hAnsi="Arial" w:cs="Arial"/>
          <w:color w:val="000000"/>
        </w:rPr>
        <w:t xml:space="preserve"> ions could potentially interfere, given the similarities between both types of cations in a physiological context, as well as their comparable electrostatic interactions with various quinone systems. Therefore, our upcoming study will focus on elucidating the impact of Ca</w:t>
      </w:r>
      <w:r w:rsidRPr="009370A5">
        <w:rPr>
          <w:rFonts w:ascii="Arial" w:hAnsi="Arial" w:cs="Arial"/>
          <w:color w:val="000000"/>
          <w:vertAlign w:val="superscript"/>
        </w:rPr>
        <w:t>2+</w:t>
      </w:r>
      <w:r w:rsidRPr="009370A5">
        <w:rPr>
          <w:rFonts w:ascii="Arial" w:hAnsi="Arial" w:cs="Arial"/>
          <w:color w:val="000000"/>
        </w:rPr>
        <w:t xml:space="preserve"> in the current experimental system.</w:t>
      </w:r>
    </w:p>
    <w:p w14:paraId="7D130BE2" w14:textId="77777777" w:rsidR="00162ADE" w:rsidRPr="009370A5" w:rsidRDefault="00162ADE" w:rsidP="00260C23">
      <w:pPr>
        <w:spacing w:after="0" w:line="360" w:lineRule="auto"/>
        <w:rPr>
          <w:rFonts w:cs="Arial"/>
          <w:color w:val="000000" w:themeColor="text1"/>
        </w:rPr>
      </w:pPr>
    </w:p>
    <w:p w14:paraId="2125AA7D" w14:textId="77777777" w:rsidR="00A66F37" w:rsidRPr="009370A5" w:rsidRDefault="00A66F37" w:rsidP="00260C23">
      <w:pPr>
        <w:spacing w:after="0" w:line="360" w:lineRule="auto"/>
        <w:rPr>
          <w:rFonts w:cs="Arial"/>
          <w:color w:val="000000" w:themeColor="text1"/>
        </w:rPr>
      </w:pPr>
    </w:p>
    <w:p w14:paraId="5EBBEA44" w14:textId="77777777" w:rsidR="00484103" w:rsidRPr="009370A5" w:rsidRDefault="00484103" w:rsidP="003640B9">
      <w:pPr>
        <w:pStyle w:val="Nagwek2"/>
        <w:rPr>
          <w:sz w:val="24"/>
          <w:szCs w:val="24"/>
        </w:rPr>
      </w:pPr>
      <w:r w:rsidRPr="009370A5">
        <w:rPr>
          <w:sz w:val="24"/>
          <w:szCs w:val="24"/>
        </w:rPr>
        <w:t>Acknowledgements</w:t>
      </w:r>
    </w:p>
    <w:p w14:paraId="2D29BBEB" w14:textId="77777777" w:rsidR="003640B9" w:rsidRPr="009370A5" w:rsidRDefault="003640B9" w:rsidP="00260C23">
      <w:pPr>
        <w:suppressLineNumbers/>
        <w:spacing w:after="0" w:line="360" w:lineRule="auto"/>
        <w:rPr>
          <w:rFonts w:cs="Arial"/>
          <w:color w:val="000000" w:themeColor="text1"/>
        </w:rPr>
      </w:pPr>
    </w:p>
    <w:p w14:paraId="6A1714A2" w14:textId="6B0CDF69" w:rsidR="008B45DB" w:rsidRPr="009370A5" w:rsidRDefault="00A04485" w:rsidP="00260C23">
      <w:pPr>
        <w:suppressLineNumbers/>
        <w:spacing w:after="0" w:line="360" w:lineRule="auto"/>
        <w:rPr>
          <w:rFonts w:cs="Arial"/>
          <w:color w:val="000000" w:themeColor="text1"/>
        </w:rPr>
      </w:pPr>
      <w:r w:rsidRPr="00A04485">
        <w:rPr>
          <w:rFonts w:cs="Arial"/>
          <w:color w:val="000000" w:themeColor="text1"/>
        </w:rPr>
        <w:t>The research was financed by the PRELUDIUM grant of the National Science Centre (NCN) in Cracow, Poland (Grant no. 2021/41/N/ST4/ 01425).</w:t>
      </w:r>
    </w:p>
    <w:p w14:paraId="127F7434" w14:textId="77777777" w:rsidR="00DF263A" w:rsidRPr="009370A5" w:rsidRDefault="00DF263A" w:rsidP="00260C23">
      <w:pPr>
        <w:suppressLineNumbers/>
        <w:spacing w:after="0" w:line="360" w:lineRule="auto"/>
        <w:rPr>
          <w:rFonts w:cs="Arial"/>
          <w:color w:val="000000" w:themeColor="text1"/>
        </w:rPr>
      </w:pPr>
    </w:p>
    <w:p w14:paraId="3E99B134" w14:textId="77777777" w:rsidR="00DF263A" w:rsidRPr="009370A5" w:rsidRDefault="00DF263A" w:rsidP="00260C23">
      <w:pPr>
        <w:suppressLineNumbers/>
        <w:spacing w:after="0" w:line="360" w:lineRule="auto"/>
        <w:rPr>
          <w:rFonts w:cs="Arial"/>
          <w:color w:val="000000" w:themeColor="text1"/>
        </w:rPr>
      </w:pPr>
      <w:r w:rsidRPr="009370A5">
        <w:rPr>
          <w:rFonts w:cs="Arial"/>
          <w:color w:val="000000" w:themeColor="text1"/>
        </w:rPr>
        <w:t>Declarations of interest: none</w:t>
      </w:r>
    </w:p>
    <w:p w14:paraId="7751A2D4" w14:textId="77777777" w:rsidR="003640B9" w:rsidRPr="009370A5" w:rsidRDefault="003640B9" w:rsidP="00260C23">
      <w:pPr>
        <w:suppressLineNumbers/>
        <w:spacing w:after="0" w:line="360" w:lineRule="auto"/>
        <w:rPr>
          <w:rFonts w:cs="Arial"/>
          <w:color w:val="000000" w:themeColor="text1"/>
        </w:rPr>
      </w:pPr>
    </w:p>
    <w:p w14:paraId="11A2E203" w14:textId="59A057B5" w:rsidR="00484103" w:rsidRPr="009370A5" w:rsidRDefault="00484103" w:rsidP="003640B9">
      <w:pPr>
        <w:pStyle w:val="Nagwek3"/>
      </w:pPr>
      <w:r w:rsidRPr="009370A5">
        <w:t>References</w:t>
      </w:r>
    </w:p>
    <w:p w14:paraId="62EA8294" w14:textId="77777777" w:rsidR="003640B9" w:rsidRPr="009370A5" w:rsidRDefault="003640B9" w:rsidP="00260C23">
      <w:pPr>
        <w:suppressLineNumbers/>
        <w:spacing w:after="0" w:line="360" w:lineRule="auto"/>
        <w:rPr>
          <w:rFonts w:cs="Arial"/>
          <w:color w:val="000000" w:themeColor="text1"/>
        </w:rPr>
      </w:pPr>
    </w:p>
    <w:p w14:paraId="1BF56EFE" w14:textId="77777777" w:rsidR="00DA55E1" w:rsidRPr="009370A5" w:rsidRDefault="00E65266" w:rsidP="00DA55E1">
      <w:pPr>
        <w:pStyle w:val="EndNoteBibliography"/>
        <w:spacing w:after="0"/>
      </w:pPr>
      <w:r w:rsidRPr="009370A5">
        <w:rPr>
          <w:color w:val="000000" w:themeColor="text1"/>
        </w:rPr>
        <w:fldChar w:fldCharType="begin"/>
      </w:r>
      <w:r w:rsidR="00484103" w:rsidRPr="009370A5">
        <w:rPr>
          <w:color w:val="000000" w:themeColor="text1"/>
        </w:rPr>
        <w:instrText xml:space="preserve"> ADDIN EN.REFLIST </w:instrText>
      </w:r>
      <w:r w:rsidRPr="009370A5">
        <w:rPr>
          <w:color w:val="000000" w:themeColor="text1"/>
        </w:rPr>
        <w:fldChar w:fldCharType="separate"/>
      </w:r>
      <w:r w:rsidR="00DA55E1" w:rsidRPr="009370A5">
        <w:t>[1] A.A. Yaroshevsky, Abundances of chemical elements in the Earth’s crust, Geochemistry International, 44 (2006) 48-55.</w:t>
      </w:r>
    </w:p>
    <w:p w14:paraId="0853131F" w14:textId="77777777" w:rsidR="00DA55E1" w:rsidRPr="009370A5" w:rsidRDefault="00DA55E1" w:rsidP="00DA55E1">
      <w:pPr>
        <w:pStyle w:val="EndNoteBibliography"/>
        <w:spacing w:after="0"/>
      </w:pPr>
      <w:r w:rsidRPr="009370A5">
        <w:t>[2] R. Luisi, S.J. Enna, D.B. Bylund, Magnesium,  xPharm: The Comprehensive Pharmacology Reference, Elsevier, New York, 2009, pp. 1-9.</w:t>
      </w:r>
    </w:p>
    <w:p w14:paraId="0D9C14C9" w14:textId="77777777" w:rsidR="00DA55E1" w:rsidRPr="009370A5" w:rsidRDefault="00DA55E1" w:rsidP="00DA55E1">
      <w:pPr>
        <w:pStyle w:val="EndNoteBibliography"/>
        <w:spacing w:after="0"/>
      </w:pPr>
      <w:r w:rsidRPr="009370A5">
        <w:t>[3] F. Akhter, A. Nag, M.E.E. Alahi, H. Liu, S.C. Mukhopadhyay, Electrochemical detection of calcium and magnesium in water bodies, Sensors and Actuators A: Physical, 305 (2020) 111949.</w:t>
      </w:r>
    </w:p>
    <w:p w14:paraId="2E63B868" w14:textId="77777777" w:rsidR="00DA55E1" w:rsidRPr="009370A5" w:rsidRDefault="00DA55E1" w:rsidP="00DA55E1">
      <w:pPr>
        <w:pStyle w:val="EndNoteBibliography"/>
        <w:spacing w:after="0"/>
      </w:pPr>
      <w:r w:rsidRPr="009370A5">
        <w:t>[4] T.R.C. Zezza, L.L. Paim, N.R. Stradiotto, Determination of Mg (II) in biodiesel by adsorptive stripping voltammetry at a mercury film electrode in the presence of sodium thiopentone, International Journal of Electrochemical Science, 8 (2013) 658-669.</w:t>
      </w:r>
    </w:p>
    <w:p w14:paraId="11F400B9" w14:textId="77777777" w:rsidR="00DA55E1" w:rsidRPr="009370A5" w:rsidRDefault="00DA55E1" w:rsidP="00DA55E1">
      <w:pPr>
        <w:pStyle w:val="EndNoteBibliography"/>
        <w:spacing w:after="0"/>
      </w:pPr>
      <w:r w:rsidRPr="009370A5">
        <w:t>[5] J.B. Willis, The determination of metals in blood serum by atomic absorption spectroscopy—II: Magnesium, Spectrochimica Acta, 16 (1960) 273-278.</w:t>
      </w:r>
    </w:p>
    <w:p w14:paraId="3CD94D18" w14:textId="77777777" w:rsidR="00DA55E1" w:rsidRPr="009370A5" w:rsidRDefault="00DA55E1" w:rsidP="00DA55E1">
      <w:pPr>
        <w:pStyle w:val="EndNoteBibliography"/>
        <w:spacing w:after="0"/>
      </w:pPr>
      <w:r w:rsidRPr="009370A5">
        <w:t>[6] M. Vespa, B. Lothenbach, R. Dähn, T. Huthwelker, E. Wieland, Characterisation of magnesium silicate hydrate phases (M-S-H): A combined approach using synchrotron-based absorption-spectroscopy and ab initio calculations, Cement and Concrete Research, 109 (2018) 175-183.</w:t>
      </w:r>
    </w:p>
    <w:p w14:paraId="5B7DC53E" w14:textId="77777777" w:rsidR="00DA55E1" w:rsidRPr="009370A5" w:rsidRDefault="00DA55E1" w:rsidP="00DA55E1">
      <w:pPr>
        <w:pStyle w:val="EndNoteBibliography"/>
        <w:spacing w:after="0"/>
      </w:pPr>
      <w:r w:rsidRPr="009370A5">
        <w:t>[7] K. Sugisawa, T. Kaneko, T. Sago, T. Sato, Rapid quantitative analysis of magnesium stearate in pharmaceutical powders and solid dosage forms by atomic absorption: Method development and application in product manufacturing, Journal of Pharmaceutical and Biomedical Analysis, 49 (2009) 858-861.</w:t>
      </w:r>
    </w:p>
    <w:p w14:paraId="5526F0C4" w14:textId="77777777" w:rsidR="00DA55E1" w:rsidRPr="009370A5" w:rsidRDefault="00DA55E1" w:rsidP="00DA55E1">
      <w:pPr>
        <w:pStyle w:val="EndNoteBibliography"/>
        <w:spacing w:after="0"/>
      </w:pPr>
      <w:r w:rsidRPr="009370A5">
        <w:t>[8] A. Abarca, E. Canfranc, I. Sierra, M.L. Marina, A validated flame AAS method for determining magnesium in a multivitamin pharmaceutical preparation, Journal of Pharmaceutical and Biomedical Analysis, 25 (2001) 941-945.</w:t>
      </w:r>
    </w:p>
    <w:p w14:paraId="6F98552F" w14:textId="77777777" w:rsidR="00DA55E1" w:rsidRPr="009370A5" w:rsidRDefault="00DA55E1" w:rsidP="00DA55E1">
      <w:pPr>
        <w:pStyle w:val="EndNoteBibliography"/>
        <w:spacing w:after="0"/>
      </w:pPr>
      <w:r w:rsidRPr="009370A5">
        <w:t>[9] B. Raju, E. Murphy, L.A. Levy, R.D. Hall, R.E. London, A fluorescent indicator for measuring cytosolic free magnesium, Am J Physiol, 256 (1989) C540-548.</w:t>
      </w:r>
    </w:p>
    <w:p w14:paraId="6B3AB317" w14:textId="77777777" w:rsidR="00DA55E1" w:rsidRPr="009370A5" w:rsidRDefault="00DA55E1" w:rsidP="00DA55E1">
      <w:pPr>
        <w:pStyle w:val="EndNoteBibliography"/>
        <w:spacing w:after="0"/>
      </w:pPr>
      <w:r w:rsidRPr="009370A5">
        <w:t>[10] M.J. Stone, P.E. Chowdrey, P. Miall, C.P. Price, Validation of an enzymatic total magnesium determination based on activation of modified isocitrate dehydrogenase, Clinical Chemistry, 42 (1996) 1474-1477.</w:t>
      </w:r>
    </w:p>
    <w:p w14:paraId="28D5BD2E" w14:textId="77777777" w:rsidR="00DA55E1" w:rsidRPr="009370A5" w:rsidRDefault="00DA55E1" w:rsidP="00DA55E1">
      <w:pPr>
        <w:pStyle w:val="EndNoteBibliography"/>
        <w:spacing w:after="0"/>
      </w:pPr>
      <w:r w:rsidRPr="009370A5">
        <w:t>[11] T. Iwachido, T. Ikeda, M. Zenki, Determination of Ammonium and Other Major Cations in River and Rain Water by Ion Chromatography Using Silica Gel as an Ion Exchanger, Analytical Sciences, 6 (1990) 593-597.</w:t>
      </w:r>
    </w:p>
    <w:p w14:paraId="683C9FD3" w14:textId="77777777" w:rsidR="00DA55E1" w:rsidRPr="009370A5" w:rsidRDefault="00DA55E1" w:rsidP="00DA55E1">
      <w:pPr>
        <w:pStyle w:val="EndNoteBibliography"/>
      </w:pPr>
      <w:r w:rsidRPr="009370A5">
        <w:t xml:space="preserve">[12] S. Khalil, S.S. Alharthi, Ion-selective Membrane Sensor for Magnesium Determination  </w:t>
      </w:r>
    </w:p>
    <w:p w14:paraId="518B5A7C" w14:textId="77777777" w:rsidR="00DA55E1" w:rsidRPr="009370A5" w:rsidRDefault="00DA55E1" w:rsidP="00DA55E1">
      <w:pPr>
        <w:pStyle w:val="EndNoteBibliography"/>
        <w:spacing w:after="0"/>
      </w:pPr>
      <w:r w:rsidRPr="009370A5">
        <w:t xml:space="preserve"> in Pharmaceutical Formulations, International Journal of Electrochemical Science, 15 (2020) 9223-9232.</w:t>
      </w:r>
    </w:p>
    <w:p w14:paraId="582AF179" w14:textId="77777777" w:rsidR="00DA55E1" w:rsidRPr="009370A5" w:rsidRDefault="00DA55E1" w:rsidP="00DA55E1">
      <w:pPr>
        <w:pStyle w:val="EndNoteBibliography"/>
        <w:spacing w:after="0"/>
      </w:pPr>
      <w:r w:rsidRPr="009370A5">
        <w:t>[13] S. Carter, A. Fisher, R. Garcia, B. Gibson, J. Marshall, I. Whiteside, Atomic spectrometry update: review of advances in the analysis of metals, chemicals and functional materials, Journal of Analytical Atomic Spectrometry, 31 (2016) 2114-2164.</w:t>
      </w:r>
    </w:p>
    <w:p w14:paraId="185EECE4" w14:textId="77777777" w:rsidR="00DA55E1" w:rsidRPr="009370A5" w:rsidRDefault="00DA55E1" w:rsidP="00DA55E1">
      <w:pPr>
        <w:pStyle w:val="EndNoteBibliography"/>
        <w:spacing w:after="0"/>
      </w:pPr>
      <w:r w:rsidRPr="009370A5">
        <w:t>[14] Z.O. Tesfaldet, J.F. van Staden, R.I. Stefan, Spectrophotometric determination of magnesium in pharmaceutical preparations by cost-effective sequential injection analysis, Talanta, 64 (2004) 981-988.</w:t>
      </w:r>
    </w:p>
    <w:p w14:paraId="3EE42552" w14:textId="77777777" w:rsidR="00DA55E1" w:rsidRPr="009370A5" w:rsidRDefault="00DA55E1" w:rsidP="00DA55E1">
      <w:pPr>
        <w:pStyle w:val="EndNoteBibliography"/>
        <w:spacing w:after="0"/>
      </w:pPr>
      <w:r w:rsidRPr="009370A5">
        <w:t>[15] O.A. Farghaly, A novel method for determination of magnesium in urine and water samples with mercury film-plated carbon paste electrode, Talanta, 63 (2004) 497-501.</w:t>
      </w:r>
    </w:p>
    <w:p w14:paraId="73C95E95" w14:textId="77777777" w:rsidR="00DA55E1" w:rsidRPr="009370A5" w:rsidRDefault="00DA55E1" w:rsidP="00DA55E1">
      <w:pPr>
        <w:pStyle w:val="EndNoteBibliography"/>
        <w:spacing w:after="0"/>
      </w:pPr>
      <w:r w:rsidRPr="009370A5">
        <w:t>[16] X. Gao, H. Huang, S. Niu, H. Ye, Z. Lin, B. Qiu, G. Chen, Determination of magnesium ion in serum samples by a DNAzyme-based electrochemical biosensor, Analytical Methods, 4 (2012) 947-952.</w:t>
      </w:r>
    </w:p>
    <w:p w14:paraId="0052A0EB" w14:textId="77777777" w:rsidR="00DA55E1" w:rsidRPr="009370A5" w:rsidRDefault="00DA55E1" w:rsidP="00DA55E1">
      <w:pPr>
        <w:pStyle w:val="EndNoteBibliography"/>
        <w:spacing w:after="0"/>
      </w:pPr>
      <w:r w:rsidRPr="009370A5">
        <w:t>[17] C.M.G. van den Berg, Potentials and potentialities of cathodic stripping voltammetry of trace elements in natural waters, Analytica Chimica Acta, 250 (1991) 265-276.</w:t>
      </w:r>
    </w:p>
    <w:p w14:paraId="48B607CD" w14:textId="77777777" w:rsidR="00DA55E1" w:rsidRPr="009370A5" w:rsidRDefault="00DA55E1" w:rsidP="00DA55E1">
      <w:pPr>
        <w:pStyle w:val="EndNoteBibliography"/>
        <w:spacing w:after="0"/>
      </w:pPr>
      <w:r w:rsidRPr="009370A5">
        <w:t>[18] G. Muruganandam, N. Nesakumar, A.J. Kulandaisamy, J.B. Rayappan, B.M. Gunasekaran, Fabrication of Electrochemical Sensor for the Detection of Mg(II) Ions Using CeO2 Microcuboids as an Efficient Electrocatalyst,  Chemosensors, 2023.</w:t>
      </w:r>
    </w:p>
    <w:p w14:paraId="427FC26C" w14:textId="77777777" w:rsidR="00DA55E1" w:rsidRPr="009370A5" w:rsidRDefault="00DA55E1" w:rsidP="00DA55E1">
      <w:pPr>
        <w:pStyle w:val="EndNoteBibliography"/>
        <w:spacing w:after="0"/>
      </w:pPr>
      <w:r w:rsidRPr="009370A5">
        <w:t>[19] J. Ghilane, F. Hauquier, J.C. Lacroix, Oxidative and stepwise grafting of dopamine inner-sphere redox couple onto electrode material: electron transfer activation of dopamine, Anal Chem, 85 (2013) 11593-11601.</w:t>
      </w:r>
    </w:p>
    <w:p w14:paraId="7090096A" w14:textId="77777777" w:rsidR="00DA55E1" w:rsidRPr="009370A5" w:rsidRDefault="00DA55E1" w:rsidP="00DA55E1">
      <w:pPr>
        <w:pStyle w:val="EndNoteBibliography"/>
        <w:spacing w:after="0"/>
      </w:pPr>
      <w:r w:rsidRPr="009370A5">
        <w:t>[20] M.L. Heien, A.S. Khan, J.L. Ariansen, J.F. Cheer, P.E. Phillips, K.M. Wassum, R.M. Wightman, Real-time measurement of dopamine fluctuations after cocaine in the brain of behaving rats, Proc Natl Acad Sci U S A, 102 (2005) 10023-10028.</w:t>
      </w:r>
    </w:p>
    <w:p w14:paraId="2D6F9CF9" w14:textId="77777777" w:rsidR="00DA55E1" w:rsidRPr="009370A5" w:rsidRDefault="00DA55E1" w:rsidP="00DA55E1">
      <w:pPr>
        <w:pStyle w:val="EndNoteBibliography"/>
        <w:spacing w:after="0"/>
      </w:pPr>
      <w:r w:rsidRPr="009370A5">
        <w:t>[21] J.B. Zimmerman, R.M. Wightman, Simultaneous electrochemical measurements of oxygen and dopamine in vivo, Anal Chem, 63 (1991) 24-28.</w:t>
      </w:r>
    </w:p>
    <w:p w14:paraId="681ACFE3" w14:textId="77777777" w:rsidR="00DA55E1" w:rsidRPr="009370A5" w:rsidRDefault="00DA55E1" w:rsidP="00DA55E1">
      <w:pPr>
        <w:pStyle w:val="EndNoteBibliography"/>
        <w:spacing w:after="0"/>
      </w:pPr>
      <w:r w:rsidRPr="009370A5">
        <w:t>[22] Z. Xu, Mechanics of metal-catecholate complexes: The roles of coordination state and metal types, Scientific Reports, 3 (2013) 2914.</w:t>
      </w:r>
    </w:p>
    <w:p w14:paraId="6BA48FF8" w14:textId="77777777" w:rsidR="00DA55E1" w:rsidRPr="009370A5" w:rsidRDefault="00DA55E1" w:rsidP="00DA55E1">
      <w:pPr>
        <w:pStyle w:val="EndNoteBibliography"/>
        <w:spacing w:after="0"/>
      </w:pPr>
      <w:r w:rsidRPr="009370A5">
        <w:t>[23] V. Mirčeski, R. Gulaboski, I. Bogeski, M. Hoth, Redox Chemistry of Ca-Transporter 2-Palmitoylhydroquinone in an Artificial Thin Organic Film Membrane, The Journal of Physical Chemistry C, 111 (2007) 6068-6076.</w:t>
      </w:r>
    </w:p>
    <w:p w14:paraId="676B99CE" w14:textId="77777777" w:rsidR="00DA55E1" w:rsidRPr="009370A5" w:rsidRDefault="00DA55E1" w:rsidP="00DA55E1">
      <w:pPr>
        <w:pStyle w:val="EndNoteBibliography"/>
        <w:spacing w:after="0"/>
      </w:pPr>
      <w:r w:rsidRPr="009370A5">
        <w:t>[24] I. Bogeski, R. Gulaboski, R. Kappl, V. Mirceski, M. Stefova, J. Petreska, M. Hoth, Calcium Binding and Transport by Coenzyme Q, Journal of the American Chemical Society, 133 (2011) 9293-9303.</w:t>
      </w:r>
    </w:p>
    <w:p w14:paraId="24399FB8" w14:textId="77777777" w:rsidR="00DA55E1" w:rsidRPr="009370A5" w:rsidRDefault="00DA55E1" w:rsidP="00DA55E1">
      <w:pPr>
        <w:pStyle w:val="EndNoteBibliography"/>
        <w:spacing w:after="0"/>
      </w:pPr>
      <w:r w:rsidRPr="009370A5">
        <w:t>[25] J. Ghilane, P. Martin, H. Randriamahazaka, J.-C. Lacroix, Electrochemical oxidation of primary amine in ionic liquid media: Formation of organic layer attached to electrode surface, Electrochemistry Communications, 12 (2010) 246-249.</w:t>
      </w:r>
    </w:p>
    <w:p w14:paraId="15B08C3B" w14:textId="77777777" w:rsidR="00DA55E1" w:rsidRPr="009370A5" w:rsidRDefault="00DA55E1" w:rsidP="00DA55E1">
      <w:pPr>
        <w:pStyle w:val="EndNoteBibliography"/>
        <w:spacing w:after="0"/>
      </w:pPr>
      <w:r w:rsidRPr="009370A5">
        <w:t>[26] H. Lee, S.M. Dellatore, W.M. Miller, P.B. Messersmith, Mussel-inspired surface chemistry for multifunctional coatings, Science, 318 (2007) 426-430.</w:t>
      </w:r>
    </w:p>
    <w:p w14:paraId="3901D588" w14:textId="77777777" w:rsidR="00DA55E1" w:rsidRPr="009370A5" w:rsidRDefault="00DA55E1" w:rsidP="00DA55E1">
      <w:pPr>
        <w:pStyle w:val="EndNoteBibliography"/>
        <w:spacing w:after="0"/>
      </w:pPr>
      <w:r w:rsidRPr="009370A5">
        <w:t>[27] Y. Li, M. Liu, C. Xiang, Q. Xie, S. Yao, Electrochemical quartz crystal microbalance study on growth and property of the polymer deposit at gold electrodes during oxidation of dopamine in aqueous solutions, Thin Solid Films, 497 (2006) 270-278.</w:t>
      </w:r>
    </w:p>
    <w:p w14:paraId="58CD23C5" w14:textId="77777777" w:rsidR="00DA55E1" w:rsidRPr="009370A5" w:rsidRDefault="00DA55E1" w:rsidP="00DA55E1">
      <w:pPr>
        <w:pStyle w:val="EndNoteBibliography"/>
        <w:spacing w:after="0"/>
      </w:pPr>
      <w:r w:rsidRPr="009370A5">
        <w:t>[28] B. Barbier, J. Pinson, G. Desarmot, M. Sanchez, Electrochemical Bonding of Amines to Carbon Fiber Surfaces Toward Improved Carbon</w:t>
      </w:r>
      <w:r w:rsidRPr="009370A5">
        <w:rPr>
          <w:rFonts w:ascii="Cambria Math" w:hAnsi="Cambria Math" w:cs="Cambria Math"/>
        </w:rPr>
        <w:t>‐</w:t>
      </w:r>
      <w:r w:rsidRPr="009370A5">
        <w:t>Epoxy Composites, Journal of The Electrochemical Society, 137 (1990) 1757-1764.</w:t>
      </w:r>
    </w:p>
    <w:p w14:paraId="0EDE0A4C" w14:textId="77777777" w:rsidR="00DA55E1" w:rsidRPr="009370A5" w:rsidRDefault="00DA55E1" w:rsidP="00DA55E1">
      <w:pPr>
        <w:pStyle w:val="EndNoteBibliography"/>
        <w:spacing w:after="0"/>
      </w:pPr>
      <w:r w:rsidRPr="009370A5">
        <w:t>[29] I. Gallardo, J. Pinson, N. Vilà, Spontaneous Attachment of Amines to Carbon and Metallic Surfaces, The Journal of Physical Chemistry B, 110 (2006) 19521-19529.</w:t>
      </w:r>
    </w:p>
    <w:p w14:paraId="50DD1D3E" w14:textId="77777777" w:rsidR="00DA55E1" w:rsidRPr="009370A5" w:rsidRDefault="00DA55E1" w:rsidP="00DA55E1">
      <w:pPr>
        <w:pStyle w:val="EndNoteBibliography"/>
        <w:spacing w:after="0"/>
      </w:pPr>
      <w:r w:rsidRPr="009370A5">
        <w:t>[30] D. Bélanger, J. Pinson, Electrografting: a powerful method for surface modification, Chemical Society Reviews, 40 (2011) 3995-4048.</w:t>
      </w:r>
    </w:p>
    <w:p w14:paraId="36DA9632" w14:textId="77777777" w:rsidR="00DA55E1" w:rsidRPr="009370A5" w:rsidRDefault="00DA55E1" w:rsidP="00DA55E1">
      <w:pPr>
        <w:pStyle w:val="EndNoteBibliography"/>
        <w:spacing w:after="0"/>
      </w:pPr>
      <w:r w:rsidRPr="009370A5">
        <w:t>[31] C. Bourdillon, M. Delamar, C. Demaille, R. Hitmi, J. Moiroux, J. Pinson, Immobilization of glucose oxidase on a carbon surface derivatized by electrochemical reduction of diazonium salts, Journal of Electroanalytical Chemistry, 336 (1992) 113-123.</w:t>
      </w:r>
    </w:p>
    <w:p w14:paraId="68ABB73D" w14:textId="77777777" w:rsidR="00DA55E1" w:rsidRPr="009370A5" w:rsidRDefault="00DA55E1" w:rsidP="00DA55E1">
      <w:pPr>
        <w:pStyle w:val="EndNoteBibliography"/>
        <w:spacing w:after="0"/>
      </w:pPr>
      <w:r w:rsidRPr="009370A5">
        <w:t>[32] P. Allongue, M. Delamar, B. Desbat, O. Fagebaume, R. Hitmi, J. Pinson, J.-M. Savéant, Covalent Modification of Carbon Surfaces by Aryl Radicals Generated from the Electrochemical Reduction of Diazonium Salts, Journal of the American Chemical Society, 119 (1997) 201-207.</w:t>
      </w:r>
    </w:p>
    <w:p w14:paraId="0696F0B1" w14:textId="77777777" w:rsidR="00DA55E1" w:rsidRPr="009370A5" w:rsidRDefault="00DA55E1" w:rsidP="00DA55E1">
      <w:pPr>
        <w:pStyle w:val="EndNoteBibliography"/>
        <w:spacing w:after="0"/>
      </w:pPr>
      <w:r w:rsidRPr="009370A5">
        <w:t>[33] A. Dekanski, J. Stevanović, R. Stevanović, B.Ž. Nikolić, V.M. Jovanović, Glassy carbon electrodes: I. Characterization and electrochemical activation, Carbon, 39 (2001) 1195-1205.</w:t>
      </w:r>
    </w:p>
    <w:p w14:paraId="417E360D" w14:textId="77777777" w:rsidR="00DA55E1" w:rsidRPr="009370A5" w:rsidRDefault="00DA55E1" w:rsidP="00DA55E1">
      <w:pPr>
        <w:pStyle w:val="EndNoteBibliography"/>
        <w:spacing w:after="0"/>
      </w:pPr>
      <w:r w:rsidRPr="009370A5">
        <w:t>[34] D.M. Anjo, M. Kahr, M.M. Khodabakhsh, S. Nowinski, M. Wanger, Electrochemical activation of carbon electrodes in base: minimization of dopamine adsorption and electrode capacitance, Analytical Chemistry, 61 (1989) 2603-2608.</w:t>
      </w:r>
    </w:p>
    <w:p w14:paraId="02B8CAE8" w14:textId="77777777" w:rsidR="00DA55E1" w:rsidRPr="009370A5" w:rsidRDefault="00DA55E1" w:rsidP="00DA55E1">
      <w:pPr>
        <w:pStyle w:val="EndNoteBibliography"/>
        <w:spacing w:after="0"/>
      </w:pPr>
      <w:r w:rsidRPr="009370A5">
        <w:t>[35] H. Randriamahazaka, J. Ghilane, Electrografting and Controlled Surface Functionalization of Carbon Based Surfaces for Electroanalysis, Electroanalysis, 28 (2016) 13-26.</w:t>
      </w:r>
    </w:p>
    <w:p w14:paraId="0D942FA1" w14:textId="77777777" w:rsidR="00DA55E1" w:rsidRPr="009370A5" w:rsidRDefault="00DA55E1" w:rsidP="00DA55E1">
      <w:pPr>
        <w:pStyle w:val="EndNoteBibliography"/>
        <w:spacing w:after="0"/>
      </w:pPr>
      <w:r w:rsidRPr="009370A5">
        <w:t>[36] V. Mirceski, S. Komorsky-Lovric, M. Lovric, Square-wave voltammertry: theory and application, Springer-Verlag, Heidelberg, 2007.</w:t>
      </w:r>
    </w:p>
    <w:p w14:paraId="1012E1DB" w14:textId="77777777" w:rsidR="00DA55E1" w:rsidRPr="009370A5" w:rsidRDefault="00DA55E1" w:rsidP="00DA55E1">
      <w:pPr>
        <w:pStyle w:val="EndNoteBibliography"/>
        <w:spacing w:after="0"/>
      </w:pPr>
      <w:r w:rsidRPr="009370A5">
        <w:t>[37] V. Mirceski, D. Guziejewski, K. Lisichkov, Electrode kinetic measurements with square-wave voltammetry at a constant scan rate, Electrochimica Acta, 114 (2013) 667-673.</w:t>
      </w:r>
    </w:p>
    <w:p w14:paraId="634B57C7" w14:textId="77777777" w:rsidR="00DA55E1" w:rsidRPr="009370A5" w:rsidRDefault="00DA55E1" w:rsidP="00DA55E1">
      <w:pPr>
        <w:pStyle w:val="EndNoteBibliography"/>
        <w:spacing w:after="0"/>
      </w:pPr>
      <w:r w:rsidRPr="009370A5">
        <w:t>[38] D. Guziejewski, V. Mirceski, D. Jadresko, Measuring the Electrode Kinetics of Surface Confined Electrode Reactions at a Constant Scan Rate, Electroanalysis, 27 (2015) 67-73.</w:t>
      </w:r>
    </w:p>
    <w:p w14:paraId="697473BE" w14:textId="77777777" w:rsidR="00DA55E1" w:rsidRPr="009370A5" w:rsidRDefault="00DA55E1" w:rsidP="00DA55E1">
      <w:pPr>
        <w:pStyle w:val="EndNoteBibliography"/>
      </w:pPr>
      <w:r w:rsidRPr="009370A5">
        <w:t>[39] V. Mirčeski, M. Lovrić, Split square-wave voltammograms of surface redox reactions, Electroanalysis, 9 (1997) 1283-1287.</w:t>
      </w:r>
    </w:p>
    <w:p w14:paraId="5F14403D" w14:textId="4E994838" w:rsidR="00366B20" w:rsidRPr="00D10F6B" w:rsidRDefault="00E65266" w:rsidP="00260C23">
      <w:pPr>
        <w:pStyle w:val="EndNoteBibliography"/>
        <w:spacing w:after="0" w:line="360" w:lineRule="auto"/>
        <w:ind w:left="720" w:hanging="720"/>
        <w:rPr>
          <w:color w:val="000000" w:themeColor="text1"/>
        </w:rPr>
      </w:pPr>
      <w:r w:rsidRPr="009370A5">
        <w:rPr>
          <w:color w:val="000000" w:themeColor="text1"/>
        </w:rPr>
        <w:fldChar w:fldCharType="end"/>
      </w:r>
    </w:p>
    <w:sectPr w:rsidR="00366B20" w:rsidRPr="00D10F6B" w:rsidSect="008A7962">
      <w:footerReference w:type="default" r:id="rId13"/>
      <w:footnotePr>
        <w:numFmt w:val="chicago"/>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46297" w14:textId="77777777" w:rsidR="000455B4" w:rsidRDefault="000455B4" w:rsidP="00B04C1A">
      <w:pPr>
        <w:spacing w:after="0" w:line="240" w:lineRule="auto"/>
      </w:pPr>
      <w:r>
        <w:separator/>
      </w:r>
    </w:p>
  </w:endnote>
  <w:endnote w:type="continuationSeparator" w:id="0">
    <w:p w14:paraId="63F6324C" w14:textId="77777777" w:rsidR="000455B4" w:rsidRDefault="000455B4" w:rsidP="00B0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073"/>
      <w:docPartObj>
        <w:docPartGallery w:val="Page Numbers (Bottom of Page)"/>
        <w:docPartUnique/>
      </w:docPartObj>
    </w:sdtPr>
    <w:sdtContent>
      <w:p w14:paraId="14FA7D17" w14:textId="77777777" w:rsidR="00475134" w:rsidRDefault="00475134">
        <w:pPr>
          <w:pStyle w:val="Stopka"/>
          <w:jc w:val="right"/>
        </w:pPr>
        <w:r>
          <w:fldChar w:fldCharType="begin"/>
        </w:r>
        <w:r>
          <w:instrText xml:space="preserve"> PAGE   \* MERGEFORMAT </w:instrText>
        </w:r>
        <w:r>
          <w:fldChar w:fldCharType="separate"/>
        </w:r>
        <w:r w:rsidR="008B32A0">
          <w:rPr>
            <w:noProof/>
          </w:rPr>
          <w:t>13</w:t>
        </w:r>
        <w:r>
          <w:rPr>
            <w:noProof/>
          </w:rPr>
          <w:fldChar w:fldCharType="end"/>
        </w:r>
      </w:p>
    </w:sdtContent>
  </w:sdt>
  <w:p w14:paraId="689D9B58" w14:textId="77777777" w:rsidR="00475134" w:rsidRDefault="004751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66FD4" w14:textId="77777777" w:rsidR="000455B4" w:rsidRDefault="000455B4" w:rsidP="00B04C1A">
      <w:pPr>
        <w:spacing w:after="0" w:line="240" w:lineRule="auto"/>
      </w:pPr>
      <w:r>
        <w:separator/>
      </w:r>
    </w:p>
  </w:footnote>
  <w:footnote w:type="continuationSeparator" w:id="0">
    <w:p w14:paraId="1A8EC86F" w14:textId="77777777" w:rsidR="000455B4" w:rsidRDefault="000455B4" w:rsidP="00B04C1A">
      <w:pPr>
        <w:spacing w:after="0" w:line="240" w:lineRule="auto"/>
      </w:pPr>
      <w:r>
        <w:continuationSeparator/>
      </w:r>
    </w:p>
  </w:footnote>
  <w:footnote w:id="1">
    <w:p w14:paraId="552EBF9F" w14:textId="5E7C142E" w:rsidR="00475134" w:rsidRPr="00A3327B" w:rsidRDefault="00475134" w:rsidP="00E36A31">
      <w:pPr>
        <w:spacing w:after="0" w:line="240" w:lineRule="auto"/>
        <w:jc w:val="left"/>
        <w:rPr>
          <w:rFonts w:cs="Arial"/>
          <w:color w:val="000000" w:themeColor="text1"/>
        </w:rPr>
      </w:pPr>
      <w:r>
        <w:rPr>
          <w:rStyle w:val="Odwoanieprzypisudolnego"/>
        </w:rPr>
        <w:footnoteRef/>
      </w:r>
      <w:r>
        <w:t xml:space="preserve"> </w:t>
      </w:r>
      <w:r>
        <w:rPr>
          <w:rFonts w:cs="Arial"/>
          <w:color w:val="000000" w:themeColor="text1"/>
        </w:rPr>
        <w:t xml:space="preserve">Corresponding authors. Tel.: </w:t>
      </w:r>
      <w:r w:rsidRPr="00A3327B">
        <w:rPr>
          <w:rFonts w:cs="Arial"/>
          <w:color w:val="000000" w:themeColor="text1"/>
        </w:rPr>
        <w:t>+48</w:t>
      </w:r>
      <w:r>
        <w:rPr>
          <w:rFonts w:cs="Arial"/>
          <w:color w:val="000000" w:themeColor="text1"/>
        </w:rPr>
        <w:t xml:space="preserve"> </w:t>
      </w:r>
      <w:r w:rsidRPr="00A3327B">
        <w:rPr>
          <w:rFonts w:cs="Arial"/>
          <w:color w:val="000000" w:themeColor="text1"/>
        </w:rPr>
        <w:t>42</w:t>
      </w:r>
      <w:r>
        <w:rPr>
          <w:rFonts w:cs="Arial"/>
          <w:color w:val="000000" w:themeColor="text1"/>
        </w:rPr>
        <w:t xml:space="preserve"> </w:t>
      </w:r>
      <w:r w:rsidRPr="00A3327B">
        <w:rPr>
          <w:rFonts w:cs="Arial"/>
          <w:color w:val="000000" w:themeColor="text1"/>
        </w:rPr>
        <w:t>635</w:t>
      </w:r>
      <w:r>
        <w:rPr>
          <w:rFonts w:cs="Arial"/>
          <w:color w:val="000000" w:themeColor="text1"/>
        </w:rPr>
        <w:t xml:space="preserve"> </w:t>
      </w:r>
      <w:r w:rsidRPr="00A3327B">
        <w:rPr>
          <w:rFonts w:cs="Arial"/>
          <w:color w:val="000000" w:themeColor="text1"/>
        </w:rPr>
        <w:t>5810</w:t>
      </w:r>
      <w:r>
        <w:rPr>
          <w:rFonts w:cs="Arial"/>
          <w:color w:val="000000" w:themeColor="text1"/>
        </w:rPr>
        <w:t xml:space="preserve">, </w:t>
      </w:r>
    </w:p>
    <w:p w14:paraId="6FE33F2E" w14:textId="3F93FCF2" w:rsidR="00E36A31" w:rsidRDefault="00475134" w:rsidP="00A240C4">
      <w:pPr>
        <w:spacing w:after="0" w:line="240" w:lineRule="auto"/>
        <w:ind w:left="708"/>
        <w:jc w:val="left"/>
        <w:rPr>
          <w:rFonts w:cs="Arial"/>
          <w:color w:val="000000" w:themeColor="text1"/>
        </w:rPr>
      </w:pPr>
      <w:r w:rsidRPr="00DD1F12">
        <w:rPr>
          <w:rFonts w:cs="Arial"/>
          <w:color w:val="000000" w:themeColor="text1"/>
        </w:rPr>
        <w:t>E-mail addresses: kamila.</w:t>
      </w:r>
      <w:r w:rsidR="0046597A" w:rsidRPr="00DD1F12">
        <w:rPr>
          <w:rFonts w:cs="Arial"/>
          <w:color w:val="000000" w:themeColor="text1"/>
        </w:rPr>
        <w:t>koszelska</w:t>
      </w:r>
      <w:r w:rsidRPr="00DD1F12">
        <w:rPr>
          <w:rFonts w:cs="Arial"/>
          <w:color w:val="000000" w:themeColor="text1"/>
        </w:rPr>
        <w:t xml:space="preserve">@chemia.uni.lodz.pl (K. </w:t>
      </w:r>
      <w:r w:rsidR="006B4852" w:rsidRPr="00DD1F12">
        <w:rPr>
          <w:rFonts w:cs="Arial"/>
          <w:color w:val="000000" w:themeColor="text1"/>
        </w:rPr>
        <w:t>Koszelska</w:t>
      </w:r>
      <w:r w:rsidRPr="00DD1F12">
        <w:rPr>
          <w:rFonts w:cs="Arial"/>
          <w:color w:val="000000" w:themeColor="text1"/>
        </w:rPr>
        <w:t>)</w:t>
      </w:r>
      <w:r w:rsidR="00E36A31">
        <w:rPr>
          <w:rFonts w:cs="Arial"/>
          <w:color w:val="000000" w:themeColor="text1"/>
        </w:rPr>
        <w:t>;</w:t>
      </w:r>
      <w:r w:rsidRPr="00DD1F12">
        <w:rPr>
          <w:rFonts w:cs="Arial"/>
          <w:color w:val="000000" w:themeColor="text1"/>
        </w:rPr>
        <w:t xml:space="preserve"> sylwia.smarzewska@chemia.uni.lodz.pl (S. Smarzewska)</w:t>
      </w:r>
      <w:r w:rsidR="00E36A31">
        <w:rPr>
          <w:rFonts w:cs="Arial"/>
          <w:color w:val="000000" w:themeColor="text1"/>
        </w:rPr>
        <w:t>;</w:t>
      </w:r>
      <w:r w:rsidRPr="00DD1F12">
        <w:rPr>
          <w:rFonts w:cs="Arial"/>
          <w:color w:val="000000" w:themeColor="text1"/>
        </w:rPr>
        <w:t xml:space="preserve"> </w:t>
      </w:r>
    </w:p>
    <w:p w14:paraId="7D7A27D3" w14:textId="762B22CE" w:rsidR="00475134" w:rsidRPr="00DD1F12" w:rsidRDefault="00C4309A" w:rsidP="00A240C4">
      <w:pPr>
        <w:spacing w:after="0" w:line="240" w:lineRule="auto"/>
        <w:ind w:firstLine="708"/>
        <w:jc w:val="left"/>
        <w:rPr>
          <w:rFonts w:cs="Arial"/>
          <w:color w:val="000000" w:themeColor="text1"/>
        </w:rPr>
      </w:pPr>
      <w:r w:rsidRPr="00C4309A">
        <w:rPr>
          <w:rFonts w:cs="Arial"/>
          <w:color w:val="000000" w:themeColor="text1"/>
        </w:rPr>
        <w:t>valentin.mirceski@chemia.uni.lodz.pl</w:t>
      </w:r>
      <w:r>
        <w:rPr>
          <w:rFonts w:cs="Arial"/>
          <w:color w:val="000000" w:themeColor="text1"/>
        </w:rPr>
        <w:t xml:space="preserve"> (V. Mirceski)</w:t>
      </w:r>
    </w:p>
    <w:p w14:paraId="5256CD86" w14:textId="77777777" w:rsidR="00475134" w:rsidRPr="00DD1F12" w:rsidRDefault="00475134">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01E8C"/>
    <w:multiLevelType w:val="multilevel"/>
    <w:tmpl w:val="289C61D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46712E55"/>
    <w:multiLevelType w:val="hybridMultilevel"/>
    <w:tmpl w:val="51E06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201E39"/>
    <w:multiLevelType w:val="multilevel"/>
    <w:tmpl w:val="7714B5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98357616">
    <w:abstractNumId w:val="2"/>
  </w:num>
  <w:num w:numId="2" w16cid:durableId="1349064866">
    <w:abstractNumId w:val="1"/>
  </w:num>
  <w:num w:numId="3" w16cid:durableId="22703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savePreviewPicture/>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xMjc2NjI0NgCSZko6SsGpxcWZ+XkgBUa1AACQS0gsAAAA"/>
    <w:docVar w:name="EN.InstantFormat" w:val="&lt;ENInstantFormat&gt;&lt;Enabled&gt;1&lt;/Enabled&gt;&lt;ScanUnformatted&gt;1&lt;/ScanUnformatted&gt;&lt;ScanChanges&gt;1&lt;/ScanChanges&gt;&lt;Suspended&gt;0&lt;/Suspended&gt;&lt;/ENInstantFormat&gt;"/>
    <w:docVar w:name="EN.Layout" w:val="&lt;ENLayout&gt;&lt;Style&gt;Analytica Chemica Act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60FA9"/>
    <w:rsid w:val="0000017D"/>
    <w:rsid w:val="00000698"/>
    <w:rsid w:val="00001559"/>
    <w:rsid w:val="00001C52"/>
    <w:rsid w:val="00001D04"/>
    <w:rsid w:val="00002B91"/>
    <w:rsid w:val="0000459D"/>
    <w:rsid w:val="00005420"/>
    <w:rsid w:val="00005CCA"/>
    <w:rsid w:val="00005DCA"/>
    <w:rsid w:val="000064B1"/>
    <w:rsid w:val="000079BD"/>
    <w:rsid w:val="00007A54"/>
    <w:rsid w:val="000105DA"/>
    <w:rsid w:val="000113A7"/>
    <w:rsid w:val="000115CC"/>
    <w:rsid w:val="00011625"/>
    <w:rsid w:val="0001171E"/>
    <w:rsid w:val="00011746"/>
    <w:rsid w:val="00011E02"/>
    <w:rsid w:val="000127FC"/>
    <w:rsid w:val="00012EEF"/>
    <w:rsid w:val="00014334"/>
    <w:rsid w:val="00014807"/>
    <w:rsid w:val="00014BEE"/>
    <w:rsid w:val="0001592C"/>
    <w:rsid w:val="00015BE1"/>
    <w:rsid w:val="00016C5F"/>
    <w:rsid w:val="00020065"/>
    <w:rsid w:val="0002008D"/>
    <w:rsid w:val="00020AF9"/>
    <w:rsid w:val="00020B3C"/>
    <w:rsid w:val="00020EAA"/>
    <w:rsid w:val="000210D8"/>
    <w:rsid w:val="00021EFE"/>
    <w:rsid w:val="00022024"/>
    <w:rsid w:val="00023617"/>
    <w:rsid w:val="0002459B"/>
    <w:rsid w:val="00024EB8"/>
    <w:rsid w:val="0002571D"/>
    <w:rsid w:val="00025D26"/>
    <w:rsid w:val="000267B7"/>
    <w:rsid w:val="000276C1"/>
    <w:rsid w:val="0002798F"/>
    <w:rsid w:val="00027C5F"/>
    <w:rsid w:val="00027EED"/>
    <w:rsid w:val="000312EF"/>
    <w:rsid w:val="000314EE"/>
    <w:rsid w:val="0003163C"/>
    <w:rsid w:val="000320CA"/>
    <w:rsid w:val="00032571"/>
    <w:rsid w:val="000342C8"/>
    <w:rsid w:val="00034F70"/>
    <w:rsid w:val="00036AA2"/>
    <w:rsid w:val="00036C66"/>
    <w:rsid w:val="00036CD4"/>
    <w:rsid w:val="00036F7B"/>
    <w:rsid w:val="0003724A"/>
    <w:rsid w:val="00041318"/>
    <w:rsid w:val="000423CA"/>
    <w:rsid w:val="00042FB7"/>
    <w:rsid w:val="000436F2"/>
    <w:rsid w:val="00043E8A"/>
    <w:rsid w:val="00044064"/>
    <w:rsid w:val="0004428E"/>
    <w:rsid w:val="0004465E"/>
    <w:rsid w:val="000449DB"/>
    <w:rsid w:val="00044C7B"/>
    <w:rsid w:val="000455B4"/>
    <w:rsid w:val="000458E6"/>
    <w:rsid w:val="000470EF"/>
    <w:rsid w:val="000474D9"/>
    <w:rsid w:val="0005159B"/>
    <w:rsid w:val="00051EE8"/>
    <w:rsid w:val="0005261C"/>
    <w:rsid w:val="000528CE"/>
    <w:rsid w:val="00052F86"/>
    <w:rsid w:val="00054548"/>
    <w:rsid w:val="00054B13"/>
    <w:rsid w:val="00055071"/>
    <w:rsid w:val="000557D3"/>
    <w:rsid w:val="00055F4E"/>
    <w:rsid w:val="00056E06"/>
    <w:rsid w:val="000570AC"/>
    <w:rsid w:val="0005724E"/>
    <w:rsid w:val="000572AD"/>
    <w:rsid w:val="00057328"/>
    <w:rsid w:val="00062406"/>
    <w:rsid w:val="00062645"/>
    <w:rsid w:val="00063A84"/>
    <w:rsid w:val="000655D6"/>
    <w:rsid w:val="00065677"/>
    <w:rsid w:val="00065FB5"/>
    <w:rsid w:val="0007039F"/>
    <w:rsid w:val="000703E8"/>
    <w:rsid w:val="000705A3"/>
    <w:rsid w:val="000707F8"/>
    <w:rsid w:val="000712F1"/>
    <w:rsid w:val="00071BE1"/>
    <w:rsid w:val="000726FE"/>
    <w:rsid w:val="000729BB"/>
    <w:rsid w:val="00072A33"/>
    <w:rsid w:val="00072D16"/>
    <w:rsid w:val="0007528A"/>
    <w:rsid w:val="00075F30"/>
    <w:rsid w:val="00076950"/>
    <w:rsid w:val="00080E82"/>
    <w:rsid w:val="000814E9"/>
    <w:rsid w:val="00081809"/>
    <w:rsid w:val="0008231C"/>
    <w:rsid w:val="000836F0"/>
    <w:rsid w:val="00083DFC"/>
    <w:rsid w:val="00084A76"/>
    <w:rsid w:val="00084E06"/>
    <w:rsid w:val="00084F0E"/>
    <w:rsid w:val="00086C40"/>
    <w:rsid w:val="00087160"/>
    <w:rsid w:val="0008752C"/>
    <w:rsid w:val="00087B38"/>
    <w:rsid w:val="00090192"/>
    <w:rsid w:val="00091DFE"/>
    <w:rsid w:val="0009200B"/>
    <w:rsid w:val="0009243B"/>
    <w:rsid w:val="00092841"/>
    <w:rsid w:val="00092C33"/>
    <w:rsid w:val="00093437"/>
    <w:rsid w:val="00093B8C"/>
    <w:rsid w:val="00094251"/>
    <w:rsid w:val="0009466E"/>
    <w:rsid w:val="00094C43"/>
    <w:rsid w:val="00094DE3"/>
    <w:rsid w:val="000956C9"/>
    <w:rsid w:val="000962C7"/>
    <w:rsid w:val="000970B8"/>
    <w:rsid w:val="00097987"/>
    <w:rsid w:val="000A06A2"/>
    <w:rsid w:val="000A103B"/>
    <w:rsid w:val="000A1440"/>
    <w:rsid w:val="000A1952"/>
    <w:rsid w:val="000A268D"/>
    <w:rsid w:val="000A280C"/>
    <w:rsid w:val="000A3D1A"/>
    <w:rsid w:val="000A4673"/>
    <w:rsid w:val="000A4A26"/>
    <w:rsid w:val="000A500B"/>
    <w:rsid w:val="000A6101"/>
    <w:rsid w:val="000A679F"/>
    <w:rsid w:val="000A6A6F"/>
    <w:rsid w:val="000A76C5"/>
    <w:rsid w:val="000A7DDC"/>
    <w:rsid w:val="000B005B"/>
    <w:rsid w:val="000B0577"/>
    <w:rsid w:val="000B0C04"/>
    <w:rsid w:val="000B168A"/>
    <w:rsid w:val="000B18F0"/>
    <w:rsid w:val="000B1959"/>
    <w:rsid w:val="000B21CA"/>
    <w:rsid w:val="000B2D69"/>
    <w:rsid w:val="000B2DD4"/>
    <w:rsid w:val="000B324C"/>
    <w:rsid w:val="000B36A8"/>
    <w:rsid w:val="000B390A"/>
    <w:rsid w:val="000B3AA2"/>
    <w:rsid w:val="000B3F6F"/>
    <w:rsid w:val="000B5474"/>
    <w:rsid w:val="000B663C"/>
    <w:rsid w:val="000B6725"/>
    <w:rsid w:val="000B6A26"/>
    <w:rsid w:val="000B6ACA"/>
    <w:rsid w:val="000B70BE"/>
    <w:rsid w:val="000C08BC"/>
    <w:rsid w:val="000C12B5"/>
    <w:rsid w:val="000C1844"/>
    <w:rsid w:val="000C2999"/>
    <w:rsid w:val="000C43C9"/>
    <w:rsid w:val="000C44F7"/>
    <w:rsid w:val="000C4841"/>
    <w:rsid w:val="000C49B2"/>
    <w:rsid w:val="000C5609"/>
    <w:rsid w:val="000C573E"/>
    <w:rsid w:val="000C5A40"/>
    <w:rsid w:val="000C6255"/>
    <w:rsid w:val="000C7ACC"/>
    <w:rsid w:val="000C7DD9"/>
    <w:rsid w:val="000D079A"/>
    <w:rsid w:val="000D2634"/>
    <w:rsid w:val="000D2B08"/>
    <w:rsid w:val="000D37C1"/>
    <w:rsid w:val="000D3A0D"/>
    <w:rsid w:val="000D3C71"/>
    <w:rsid w:val="000D4490"/>
    <w:rsid w:val="000D4FFC"/>
    <w:rsid w:val="000D7A2D"/>
    <w:rsid w:val="000D7EE3"/>
    <w:rsid w:val="000E07E1"/>
    <w:rsid w:val="000E11AB"/>
    <w:rsid w:val="000E137E"/>
    <w:rsid w:val="000E1459"/>
    <w:rsid w:val="000E17AD"/>
    <w:rsid w:val="000E184B"/>
    <w:rsid w:val="000E1FC8"/>
    <w:rsid w:val="000E2A33"/>
    <w:rsid w:val="000E2DF1"/>
    <w:rsid w:val="000E3BD5"/>
    <w:rsid w:val="000E4F09"/>
    <w:rsid w:val="000E7635"/>
    <w:rsid w:val="000F0FD4"/>
    <w:rsid w:val="000F1A34"/>
    <w:rsid w:val="000F29F9"/>
    <w:rsid w:val="000F38E2"/>
    <w:rsid w:val="000F3BA2"/>
    <w:rsid w:val="000F3BD6"/>
    <w:rsid w:val="000F3DF8"/>
    <w:rsid w:val="000F3EEA"/>
    <w:rsid w:val="000F50C3"/>
    <w:rsid w:val="000F50D0"/>
    <w:rsid w:val="000F579B"/>
    <w:rsid w:val="000F5B6B"/>
    <w:rsid w:val="000F5E99"/>
    <w:rsid w:val="000F5F2A"/>
    <w:rsid w:val="000F7B8E"/>
    <w:rsid w:val="0010158E"/>
    <w:rsid w:val="00101B15"/>
    <w:rsid w:val="00101BE6"/>
    <w:rsid w:val="001020D7"/>
    <w:rsid w:val="00102284"/>
    <w:rsid w:val="001029EF"/>
    <w:rsid w:val="00102AA1"/>
    <w:rsid w:val="001030B8"/>
    <w:rsid w:val="0010312B"/>
    <w:rsid w:val="00103291"/>
    <w:rsid w:val="00103350"/>
    <w:rsid w:val="00103E9A"/>
    <w:rsid w:val="001066EF"/>
    <w:rsid w:val="001068BB"/>
    <w:rsid w:val="0010701D"/>
    <w:rsid w:val="001076E5"/>
    <w:rsid w:val="00107D82"/>
    <w:rsid w:val="00107DC7"/>
    <w:rsid w:val="001108D8"/>
    <w:rsid w:val="00110955"/>
    <w:rsid w:val="00110F41"/>
    <w:rsid w:val="0011111F"/>
    <w:rsid w:val="001114D9"/>
    <w:rsid w:val="001141BE"/>
    <w:rsid w:val="0011464A"/>
    <w:rsid w:val="001157BE"/>
    <w:rsid w:val="00116011"/>
    <w:rsid w:val="00116E72"/>
    <w:rsid w:val="00116EE6"/>
    <w:rsid w:val="00117A0D"/>
    <w:rsid w:val="00117FF7"/>
    <w:rsid w:val="00120643"/>
    <w:rsid w:val="00121AE2"/>
    <w:rsid w:val="001224E5"/>
    <w:rsid w:val="0012272F"/>
    <w:rsid w:val="001238FA"/>
    <w:rsid w:val="00127313"/>
    <w:rsid w:val="00127354"/>
    <w:rsid w:val="001306AC"/>
    <w:rsid w:val="00131B83"/>
    <w:rsid w:val="00132774"/>
    <w:rsid w:val="0013334C"/>
    <w:rsid w:val="00133611"/>
    <w:rsid w:val="001341F3"/>
    <w:rsid w:val="00134E93"/>
    <w:rsid w:val="00135E94"/>
    <w:rsid w:val="00136067"/>
    <w:rsid w:val="00136071"/>
    <w:rsid w:val="001365CA"/>
    <w:rsid w:val="00136F4F"/>
    <w:rsid w:val="001370AF"/>
    <w:rsid w:val="001372A6"/>
    <w:rsid w:val="00137364"/>
    <w:rsid w:val="00137ABE"/>
    <w:rsid w:val="00140C04"/>
    <w:rsid w:val="00141A10"/>
    <w:rsid w:val="00142A65"/>
    <w:rsid w:val="00142B91"/>
    <w:rsid w:val="001434CB"/>
    <w:rsid w:val="00143D75"/>
    <w:rsid w:val="001456F1"/>
    <w:rsid w:val="00146DE8"/>
    <w:rsid w:val="00147286"/>
    <w:rsid w:val="001472DE"/>
    <w:rsid w:val="00147550"/>
    <w:rsid w:val="00147FCC"/>
    <w:rsid w:val="001501E3"/>
    <w:rsid w:val="00152A96"/>
    <w:rsid w:val="00152F40"/>
    <w:rsid w:val="0015375C"/>
    <w:rsid w:val="00153E17"/>
    <w:rsid w:val="001543B4"/>
    <w:rsid w:val="00154507"/>
    <w:rsid w:val="00155017"/>
    <w:rsid w:val="00155965"/>
    <w:rsid w:val="00157174"/>
    <w:rsid w:val="00157CF2"/>
    <w:rsid w:val="00160FA4"/>
    <w:rsid w:val="0016219C"/>
    <w:rsid w:val="00162ADE"/>
    <w:rsid w:val="00163782"/>
    <w:rsid w:val="0016433B"/>
    <w:rsid w:val="001648D5"/>
    <w:rsid w:val="00164D42"/>
    <w:rsid w:val="00165075"/>
    <w:rsid w:val="00165212"/>
    <w:rsid w:val="00166EFA"/>
    <w:rsid w:val="001677CB"/>
    <w:rsid w:val="0016787D"/>
    <w:rsid w:val="00167B72"/>
    <w:rsid w:val="00170FFF"/>
    <w:rsid w:val="00172AA3"/>
    <w:rsid w:val="00172BD6"/>
    <w:rsid w:val="001742C6"/>
    <w:rsid w:val="0017467C"/>
    <w:rsid w:val="00175480"/>
    <w:rsid w:val="0017551C"/>
    <w:rsid w:val="00176601"/>
    <w:rsid w:val="001768EE"/>
    <w:rsid w:val="00176B34"/>
    <w:rsid w:val="00176D95"/>
    <w:rsid w:val="00180352"/>
    <w:rsid w:val="001816F1"/>
    <w:rsid w:val="00182A10"/>
    <w:rsid w:val="00182FE6"/>
    <w:rsid w:val="001842DC"/>
    <w:rsid w:val="0018502A"/>
    <w:rsid w:val="00185E5B"/>
    <w:rsid w:val="00185F9D"/>
    <w:rsid w:val="001861BD"/>
    <w:rsid w:val="00186844"/>
    <w:rsid w:val="0019030C"/>
    <w:rsid w:val="00191FA6"/>
    <w:rsid w:val="00191FEC"/>
    <w:rsid w:val="001925E2"/>
    <w:rsid w:val="001926A8"/>
    <w:rsid w:val="00193235"/>
    <w:rsid w:val="00194A5B"/>
    <w:rsid w:val="00195E0A"/>
    <w:rsid w:val="001961CE"/>
    <w:rsid w:val="00196200"/>
    <w:rsid w:val="00196A4C"/>
    <w:rsid w:val="00197601"/>
    <w:rsid w:val="001976B3"/>
    <w:rsid w:val="001A0119"/>
    <w:rsid w:val="001A068D"/>
    <w:rsid w:val="001A0985"/>
    <w:rsid w:val="001A09A5"/>
    <w:rsid w:val="001A1BBA"/>
    <w:rsid w:val="001A1EF8"/>
    <w:rsid w:val="001A296E"/>
    <w:rsid w:val="001A374B"/>
    <w:rsid w:val="001A3C0A"/>
    <w:rsid w:val="001A4177"/>
    <w:rsid w:val="001A41E9"/>
    <w:rsid w:val="001A420D"/>
    <w:rsid w:val="001A4A4E"/>
    <w:rsid w:val="001A5294"/>
    <w:rsid w:val="001A55C3"/>
    <w:rsid w:val="001A62C1"/>
    <w:rsid w:val="001A68AB"/>
    <w:rsid w:val="001A699F"/>
    <w:rsid w:val="001A6A86"/>
    <w:rsid w:val="001A7067"/>
    <w:rsid w:val="001A7C31"/>
    <w:rsid w:val="001A7C72"/>
    <w:rsid w:val="001A7FCF"/>
    <w:rsid w:val="001B00B1"/>
    <w:rsid w:val="001B0679"/>
    <w:rsid w:val="001B0B5D"/>
    <w:rsid w:val="001B15CC"/>
    <w:rsid w:val="001B1A16"/>
    <w:rsid w:val="001B22AE"/>
    <w:rsid w:val="001B244E"/>
    <w:rsid w:val="001B32D4"/>
    <w:rsid w:val="001B583A"/>
    <w:rsid w:val="001B604E"/>
    <w:rsid w:val="001B6697"/>
    <w:rsid w:val="001B6D3F"/>
    <w:rsid w:val="001B6E75"/>
    <w:rsid w:val="001C1007"/>
    <w:rsid w:val="001C1034"/>
    <w:rsid w:val="001C155F"/>
    <w:rsid w:val="001C18DB"/>
    <w:rsid w:val="001C1B26"/>
    <w:rsid w:val="001C2E73"/>
    <w:rsid w:val="001C3B99"/>
    <w:rsid w:val="001C45E6"/>
    <w:rsid w:val="001C5912"/>
    <w:rsid w:val="001C6023"/>
    <w:rsid w:val="001C626F"/>
    <w:rsid w:val="001C6981"/>
    <w:rsid w:val="001C6CAB"/>
    <w:rsid w:val="001C6DD8"/>
    <w:rsid w:val="001C7438"/>
    <w:rsid w:val="001D08EE"/>
    <w:rsid w:val="001D21C5"/>
    <w:rsid w:val="001D3CFD"/>
    <w:rsid w:val="001D4A0C"/>
    <w:rsid w:val="001D5D92"/>
    <w:rsid w:val="001D6749"/>
    <w:rsid w:val="001D6D0A"/>
    <w:rsid w:val="001D6E6B"/>
    <w:rsid w:val="001D7187"/>
    <w:rsid w:val="001E018C"/>
    <w:rsid w:val="001E0356"/>
    <w:rsid w:val="001E1AF2"/>
    <w:rsid w:val="001E24AE"/>
    <w:rsid w:val="001E2CF0"/>
    <w:rsid w:val="001E3DD6"/>
    <w:rsid w:val="001E3F8A"/>
    <w:rsid w:val="001E3FB8"/>
    <w:rsid w:val="001E4E6E"/>
    <w:rsid w:val="001E4F1B"/>
    <w:rsid w:val="001E5E91"/>
    <w:rsid w:val="001E6991"/>
    <w:rsid w:val="001E6EFB"/>
    <w:rsid w:val="001F1177"/>
    <w:rsid w:val="001F1582"/>
    <w:rsid w:val="001F3E18"/>
    <w:rsid w:val="001F5719"/>
    <w:rsid w:val="001F572F"/>
    <w:rsid w:val="001F5F53"/>
    <w:rsid w:val="001F5F88"/>
    <w:rsid w:val="001F7F89"/>
    <w:rsid w:val="002006E7"/>
    <w:rsid w:val="0020128B"/>
    <w:rsid w:val="00201FC0"/>
    <w:rsid w:val="00202EF2"/>
    <w:rsid w:val="00202F41"/>
    <w:rsid w:val="00203D2D"/>
    <w:rsid w:val="00204847"/>
    <w:rsid w:val="0021084D"/>
    <w:rsid w:val="00210E30"/>
    <w:rsid w:val="00210FEB"/>
    <w:rsid w:val="00211924"/>
    <w:rsid w:val="00212129"/>
    <w:rsid w:val="0021253F"/>
    <w:rsid w:val="00212DBC"/>
    <w:rsid w:val="002138A5"/>
    <w:rsid w:val="0021398F"/>
    <w:rsid w:val="002156ED"/>
    <w:rsid w:val="00215FD8"/>
    <w:rsid w:val="002161A3"/>
    <w:rsid w:val="00216381"/>
    <w:rsid w:val="00216EC4"/>
    <w:rsid w:val="002175D0"/>
    <w:rsid w:val="0021782D"/>
    <w:rsid w:val="00217A70"/>
    <w:rsid w:val="00217AE1"/>
    <w:rsid w:val="00220627"/>
    <w:rsid w:val="00220C52"/>
    <w:rsid w:val="002219B5"/>
    <w:rsid w:val="00221B14"/>
    <w:rsid w:val="002244EF"/>
    <w:rsid w:val="00225297"/>
    <w:rsid w:val="0022623E"/>
    <w:rsid w:val="00226BD4"/>
    <w:rsid w:val="00230734"/>
    <w:rsid w:val="002319BD"/>
    <w:rsid w:val="00231C18"/>
    <w:rsid w:val="0023212D"/>
    <w:rsid w:val="002324B0"/>
    <w:rsid w:val="002333DD"/>
    <w:rsid w:val="0023347F"/>
    <w:rsid w:val="00233BDB"/>
    <w:rsid w:val="0023573B"/>
    <w:rsid w:val="00235CCB"/>
    <w:rsid w:val="002363C7"/>
    <w:rsid w:val="0023793C"/>
    <w:rsid w:val="00240917"/>
    <w:rsid w:val="00240AA2"/>
    <w:rsid w:val="00240B6C"/>
    <w:rsid w:val="00241C1F"/>
    <w:rsid w:val="00241FBA"/>
    <w:rsid w:val="0024367E"/>
    <w:rsid w:val="00244AAA"/>
    <w:rsid w:val="0024595A"/>
    <w:rsid w:val="002459BA"/>
    <w:rsid w:val="00246E2B"/>
    <w:rsid w:val="0024731B"/>
    <w:rsid w:val="002479ED"/>
    <w:rsid w:val="00250575"/>
    <w:rsid w:val="00250AC2"/>
    <w:rsid w:val="00250F06"/>
    <w:rsid w:val="00251135"/>
    <w:rsid w:val="00251ECB"/>
    <w:rsid w:val="002521C3"/>
    <w:rsid w:val="00252BD1"/>
    <w:rsid w:val="00253372"/>
    <w:rsid w:val="002539D2"/>
    <w:rsid w:val="00255DF1"/>
    <w:rsid w:val="00255F47"/>
    <w:rsid w:val="0025773D"/>
    <w:rsid w:val="00257F2F"/>
    <w:rsid w:val="00257FB7"/>
    <w:rsid w:val="00260C23"/>
    <w:rsid w:val="00261775"/>
    <w:rsid w:val="00261E92"/>
    <w:rsid w:val="0026227E"/>
    <w:rsid w:val="00262AA9"/>
    <w:rsid w:val="00262CA1"/>
    <w:rsid w:val="00262FEF"/>
    <w:rsid w:val="0026309C"/>
    <w:rsid w:val="00263B4A"/>
    <w:rsid w:val="002650FB"/>
    <w:rsid w:val="0026595E"/>
    <w:rsid w:val="002664BF"/>
    <w:rsid w:val="002668D0"/>
    <w:rsid w:val="00267345"/>
    <w:rsid w:val="002677CF"/>
    <w:rsid w:val="00270707"/>
    <w:rsid w:val="002712AF"/>
    <w:rsid w:val="00271BB0"/>
    <w:rsid w:val="00273466"/>
    <w:rsid w:val="00273821"/>
    <w:rsid w:val="00273BD7"/>
    <w:rsid w:val="00273F2A"/>
    <w:rsid w:val="00274700"/>
    <w:rsid w:val="00274897"/>
    <w:rsid w:val="00274BCA"/>
    <w:rsid w:val="00275229"/>
    <w:rsid w:val="002756AC"/>
    <w:rsid w:val="0027584C"/>
    <w:rsid w:val="00275917"/>
    <w:rsid w:val="00275B25"/>
    <w:rsid w:val="0027613F"/>
    <w:rsid w:val="0027643C"/>
    <w:rsid w:val="002767A5"/>
    <w:rsid w:val="00276CED"/>
    <w:rsid w:val="00276E6A"/>
    <w:rsid w:val="00277441"/>
    <w:rsid w:val="002775D4"/>
    <w:rsid w:val="00277886"/>
    <w:rsid w:val="00277E1C"/>
    <w:rsid w:val="00277E67"/>
    <w:rsid w:val="00281746"/>
    <w:rsid w:val="00281C4E"/>
    <w:rsid w:val="00281D47"/>
    <w:rsid w:val="00281E03"/>
    <w:rsid w:val="00281F4F"/>
    <w:rsid w:val="00282352"/>
    <w:rsid w:val="002823AB"/>
    <w:rsid w:val="00282408"/>
    <w:rsid w:val="00282A64"/>
    <w:rsid w:val="00282EAF"/>
    <w:rsid w:val="00282FCD"/>
    <w:rsid w:val="00282FF8"/>
    <w:rsid w:val="00283969"/>
    <w:rsid w:val="00283BC6"/>
    <w:rsid w:val="00284DE9"/>
    <w:rsid w:val="00284E7D"/>
    <w:rsid w:val="00285215"/>
    <w:rsid w:val="00285413"/>
    <w:rsid w:val="00285759"/>
    <w:rsid w:val="002863CF"/>
    <w:rsid w:val="00286A59"/>
    <w:rsid w:val="00286ECE"/>
    <w:rsid w:val="00286F80"/>
    <w:rsid w:val="00286FAD"/>
    <w:rsid w:val="00287D50"/>
    <w:rsid w:val="00290A55"/>
    <w:rsid w:val="00290D11"/>
    <w:rsid w:val="00290F0E"/>
    <w:rsid w:val="00291ED7"/>
    <w:rsid w:val="00292AC6"/>
    <w:rsid w:val="00293311"/>
    <w:rsid w:val="00293491"/>
    <w:rsid w:val="002941B9"/>
    <w:rsid w:val="00294A42"/>
    <w:rsid w:val="00294FDD"/>
    <w:rsid w:val="002955CA"/>
    <w:rsid w:val="00295764"/>
    <w:rsid w:val="0029634E"/>
    <w:rsid w:val="00296D15"/>
    <w:rsid w:val="002A129A"/>
    <w:rsid w:val="002A1CB4"/>
    <w:rsid w:val="002A2972"/>
    <w:rsid w:val="002A3907"/>
    <w:rsid w:val="002A438D"/>
    <w:rsid w:val="002A5200"/>
    <w:rsid w:val="002A54CD"/>
    <w:rsid w:val="002A6395"/>
    <w:rsid w:val="002A7089"/>
    <w:rsid w:val="002B09AC"/>
    <w:rsid w:val="002B2167"/>
    <w:rsid w:val="002B38C1"/>
    <w:rsid w:val="002B3D81"/>
    <w:rsid w:val="002B3F26"/>
    <w:rsid w:val="002B534C"/>
    <w:rsid w:val="002B5734"/>
    <w:rsid w:val="002B612B"/>
    <w:rsid w:val="002B7223"/>
    <w:rsid w:val="002B7F09"/>
    <w:rsid w:val="002B7F37"/>
    <w:rsid w:val="002C066A"/>
    <w:rsid w:val="002C078E"/>
    <w:rsid w:val="002C08F7"/>
    <w:rsid w:val="002C1B91"/>
    <w:rsid w:val="002C1C34"/>
    <w:rsid w:val="002C3EC8"/>
    <w:rsid w:val="002C42AB"/>
    <w:rsid w:val="002C5A88"/>
    <w:rsid w:val="002C6321"/>
    <w:rsid w:val="002C647A"/>
    <w:rsid w:val="002C64EE"/>
    <w:rsid w:val="002C744D"/>
    <w:rsid w:val="002C7956"/>
    <w:rsid w:val="002C79E1"/>
    <w:rsid w:val="002C7F6C"/>
    <w:rsid w:val="002D15C2"/>
    <w:rsid w:val="002D2498"/>
    <w:rsid w:val="002D5116"/>
    <w:rsid w:val="002D59F8"/>
    <w:rsid w:val="002D671C"/>
    <w:rsid w:val="002D6B47"/>
    <w:rsid w:val="002D79CD"/>
    <w:rsid w:val="002D7BBF"/>
    <w:rsid w:val="002E04A2"/>
    <w:rsid w:val="002E0556"/>
    <w:rsid w:val="002E0E4A"/>
    <w:rsid w:val="002E3B8A"/>
    <w:rsid w:val="002E422A"/>
    <w:rsid w:val="002E43AF"/>
    <w:rsid w:val="002E4736"/>
    <w:rsid w:val="002E5E5D"/>
    <w:rsid w:val="002E6334"/>
    <w:rsid w:val="002E65CC"/>
    <w:rsid w:val="002E69C8"/>
    <w:rsid w:val="002E70C0"/>
    <w:rsid w:val="002E7904"/>
    <w:rsid w:val="002E7C7F"/>
    <w:rsid w:val="002E7EE4"/>
    <w:rsid w:val="002F00DE"/>
    <w:rsid w:val="002F0477"/>
    <w:rsid w:val="002F16EF"/>
    <w:rsid w:val="002F286E"/>
    <w:rsid w:val="002F2B95"/>
    <w:rsid w:val="002F2D4B"/>
    <w:rsid w:val="002F33B3"/>
    <w:rsid w:val="002F374A"/>
    <w:rsid w:val="002F3B31"/>
    <w:rsid w:val="002F3B9F"/>
    <w:rsid w:val="002F447F"/>
    <w:rsid w:val="002F4A1A"/>
    <w:rsid w:val="002F4E41"/>
    <w:rsid w:val="002F6CAF"/>
    <w:rsid w:val="002F7BBB"/>
    <w:rsid w:val="003003CE"/>
    <w:rsid w:val="003005C6"/>
    <w:rsid w:val="00300CB1"/>
    <w:rsid w:val="00300F91"/>
    <w:rsid w:val="00301DD2"/>
    <w:rsid w:val="00302A5B"/>
    <w:rsid w:val="0030355F"/>
    <w:rsid w:val="00304F0A"/>
    <w:rsid w:val="00305710"/>
    <w:rsid w:val="00305C78"/>
    <w:rsid w:val="003062C7"/>
    <w:rsid w:val="00306C0F"/>
    <w:rsid w:val="003103B0"/>
    <w:rsid w:val="00310A86"/>
    <w:rsid w:val="00310E4C"/>
    <w:rsid w:val="00311385"/>
    <w:rsid w:val="00312776"/>
    <w:rsid w:val="003132E9"/>
    <w:rsid w:val="00313789"/>
    <w:rsid w:val="003139F7"/>
    <w:rsid w:val="00314418"/>
    <w:rsid w:val="003149F8"/>
    <w:rsid w:val="00314AD7"/>
    <w:rsid w:val="00314F39"/>
    <w:rsid w:val="0031576F"/>
    <w:rsid w:val="003158C6"/>
    <w:rsid w:val="00315CCA"/>
    <w:rsid w:val="00317A6D"/>
    <w:rsid w:val="00320219"/>
    <w:rsid w:val="00320C49"/>
    <w:rsid w:val="00321DF9"/>
    <w:rsid w:val="00322538"/>
    <w:rsid w:val="003226E9"/>
    <w:rsid w:val="00322D1B"/>
    <w:rsid w:val="003242B9"/>
    <w:rsid w:val="00324B0C"/>
    <w:rsid w:val="00324C7A"/>
    <w:rsid w:val="00325B2B"/>
    <w:rsid w:val="003273E1"/>
    <w:rsid w:val="00331434"/>
    <w:rsid w:val="00331CD3"/>
    <w:rsid w:val="00331EDE"/>
    <w:rsid w:val="00332AB5"/>
    <w:rsid w:val="00333664"/>
    <w:rsid w:val="00333C7B"/>
    <w:rsid w:val="0033484B"/>
    <w:rsid w:val="00334E3E"/>
    <w:rsid w:val="00335195"/>
    <w:rsid w:val="00335C46"/>
    <w:rsid w:val="00335C54"/>
    <w:rsid w:val="00336176"/>
    <w:rsid w:val="003365B1"/>
    <w:rsid w:val="0033689A"/>
    <w:rsid w:val="00337F74"/>
    <w:rsid w:val="00340638"/>
    <w:rsid w:val="00340F09"/>
    <w:rsid w:val="003418D6"/>
    <w:rsid w:val="00342314"/>
    <w:rsid w:val="0034297F"/>
    <w:rsid w:val="00343442"/>
    <w:rsid w:val="0034491D"/>
    <w:rsid w:val="003457FE"/>
    <w:rsid w:val="00351BDE"/>
    <w:rsid w:val="003525DB"/>
    <w:rsid w:val="00352FA4"/>
    <w:rsid w:val="00354060"/>
    <w:rsid w:val="0035447E"/>
    <w:rsid w:val="00355801"/>
    <w:rsid w:val="00357459"/>
    <w:rsid w:val="00357834"/>
    <w:rsid w:val="00357A8B"/>
    <w:rsid w:val="00357AC4"/>
    <w:rsid w:val="003616C5"/>
    <w:rsid w:val="00361D84"/>
    <w:rsid w:val="0036211C"/>
    <w:rsid w:val="00363021"/>
    <w:rsid w:val="00363541"/>
    <w:rsid w:val="00363AB7"/>
    <w:rsid w:val="00363CD5"/>
    <w:rsid w:val="003640B9"/>
    <w:rsid w:val="00365D5F"/>
    <w:rsid w:val="0036676C"/>
    <w:rsid w:val="003668C4"/>
    <w:rsid w:val="003668D8"/>
    <w:rsid w:val="00366B20"/>
    <w:rsid w:val="003671B5"/>
    <w:rsid w:val="003674D7"/>
    <w:rsid w:val="00371C70"/>
    <w:rsid w:val="00371E32"/>
    <w:rsid w:val="00371FBF"/>
    <w:rsid w:val="003723A7"/>
    <w:rsid w:val="00372682"/>
    <w:rsid w:val="00372EAD"/>
    <w:rsid w:val="00374BDB"/>
    <w:rsid w:val="00374DB3"/>
    <w:rsid w:val="00375102"/>
    <w:rsid w:val="00375B82"/>
    <w:rsid w:val="00376D3D"/>
    <w:rsid w:val="0037703D"/>
    <w:rsid w:val="003771CF"/>
    <w:rsid w:val="003772C4"/>
    <w:rsid w:val="00377F62"/>
    <w:rsid w:val="00380100"/>
    <w:rsid w:val="00380323"/>
    <w:rsid w:val="00380AD1"/>
    <w:rsid w:val="00381B62"/>
    <w:rsid w:val="00382040"/>
    <w:rsid w:val="003845BC"/>
    <w:rsid w:val="00384A09"/>
    <w:rsid w:val="00384B14"/>
    <w:rsid w:val="003851C8"/>
    <w:rsid w:val="00385338"/>
    <w:rsid w:val="0038562C"/>
    <w:rsid w:val="00385653"/>
    <w:rsid w:val="00385BEA"/>
    <w:rsid w:val="00385DD8"/>
    <w:rsid w:val="00386F3A"/>
    <w:rsid w:val="0038715E"/>
    <w:rsid w:val="003875BA"/>
    <w:rsid w:val="003876EE"/>
    <w:rsid w:val="00387FC2"/>
    <w:rsid w:val="0039049C"/>
    <w:rsid w:val="00391AA6"/>
    <w:rsid w:val="00391EF5"/>
    <w:rsid w:val="00392262"/>
    <w:rsid w:val="00394409"/>
    <w:rsid w:val="0039481C"/>
    <w:rsid w:val="00394C4B"/>
    <w:rsid w:val="00394C7D"/>
    <w:rsid w:val="00394FCC"/>
    <w:rsid w:val="003950B0"/>
    <w:rsid w:val="00395655"/>
    <w:rsid w:val="003964CD"/>
    <w:rsid w:val="00396508"/>
    <w:rsid w:val="003A00C8"/>
    <w:rsid w:val="003A0177"/>
    <w:rsid w:val="003A06F2"/>
    <w:rsid w:val="003A07F9"/>
    <w:rsid w:val="003A1822"/>
    <w:rsid w:val="003A1DB6"/>
    <w:rsid w:val="003A220F"/>
    <w:rsid w:val="003A30AB"/>
    <w:rsid w:val="003A36AF"/>
    <w:rsid w:val="003A38B6"/>
    <w:rsid w:val="003A47F6"/>
    <w:rsid w:val="003A50E7"/>
    <w:rsid w:val="003A56BE"/>
    <w:rsid w:val="003A57AA"/>
    <w:rsid w:val="003A57C1"/>
    <w:rsid w:val="003A5AC8"/>
    <w:rsid w:val="003A6149"/>
    <w:rsid w:val="003A664F"/>
    <w:rsid w:val="003A6D18"/>
    <w:rsid w:val="003A7323"/>
    <w:rsid w:val="003A754C"/>
    <w:rsid w:val="003B0D30"/>
    <w:rsid w:val="003B23A7"/>
    <w:rsid w:val="003B37DD"/>
    <w:rsid w:val="003B3817"/>
    <w:rsid w:val="003B4865"/>
    <w:rsid w:val="003B5789"/>
    <w:rsid w:val="003B5D89"/>
    <w:rsid w:val="003B5FB1"/>
    <w:rsid w:val="003B6023"/>
    <w:rsid w:val="003B68FD"/>
    <w:rsid w:val="003B6F49"/>
    <w:rsid w:val="003B7EB6"/>
    <w:rsid w:val="003C0082"/>
    <w:rsid w:val="003C026A"/>
    <w:rsid w:val="003C0E3E"/>
    <w:rsid w:val="003C269E"/>
    <w:rsid w:val="003C2F0F"/>
    <w:rsid w:val="003C3204"/>
    <w:rsid w:val="003C3E88"/>
    <w:rsid w:val="003C4069"/>
    <w:rsid w:val="003C41DD"/>
    <w:rsid w:val="003C43D2"/>
    <w:rsid w:val="003C465E"/>
    <w:rsid w:val="003C4966"/>
    <w:rsid w:val="003C6226"/>
    <w:rsid w:val="003C665A"/>
    <w:rsid w:val="003C6945"/>
    <w:rsid w:val="003D058B"/>
    <w:rsid w:val="003D1AAE"/>
    <w:rsid w:val="003D1BA4"/>
    <w:rsid w:val="003D1CDB"/>
    <w:rsid w:val="003D1FB5"/>
    <w:rsid w:val="003D2CE2"/>
    <w:rsid w:val="003D2E13"/>
    <w:rsid w:val="003D33C3"/>
    <w:rsid w:val="003D3ACC"/>
    <w:rsid w:val="003D44C5"/>
    <w:rsid w:val="003D491E"/>
    <w:rsid w:val="003D5C42"/>
    <w:rsid w:val="003D606D"/>
    <w:rsid w:val="003D65CA"/>
    <w:rsid w:val="003D6842"/>
    <w:rsid w:val="003E0FD7"/>
    <w:rsid w:val="003E1806"/>
    <w:rsid w:val="003E1C89"/>
    <w:rsid w:val="003E242A"/>
    <w:rsid w:val="003E2B6D"/>
    <w:rsid w:val="003E39DC"/>
    <w:rsid w:val="003E4F20"/>
    <w:rsid w:val="003E522A"/>
    <w:rsid w:val="003E528B"/>
    <w:rsid w:val="003E549A"/>
    <w:rsid w:val="003E5F84"/>
    <w:rsid w:val="003E6688"/>
    <w:rsid w:val="003E7FB8"/>
    <w:rsid w:val="003F0069"/>
    <w:rsid w:val="003F03C3"/>
    <w:rsid w:val="003F1936"/>
    <w:rsid w:val="003F194C"/>
    <w:rsid w:val="003F2ACE"/>
    <w:rsid w:val="003F331F"/>
    <w:rsid w:val="003F3D40"/>
    <w:rsid w:val="003F4266"/>
    <w:rsid w:val="003F52C8"/>
    <w:rsid w:val="003F6653"/>
    <w:rsid w:val="003F71DC"/>
    <w:rsid w:val="003F74C3"/>
    <w:rsid w:val="003F7D64"/>
    <w:rsid w:val="00400591"/>
    <w:rsid w:val="00400A47"/>
    <w:rsid w:val="00401269"/>
    <w:rsid w:val="00401592"/>
    <w:rsid w:val="004015F1"/>
    <w:rsid w:val="004020B2"/>
    <w:rsid w:val="00402434"/>
    <w:rsid w:val="00402688"/>
    <w:rsid w:val="0040282C"/>
    <w:rsid w:val="00403E8D"/>
    <w:rsid w:val="00404640"/>
    <w:rsid w:val="00405267"/>
    <w:rsid w:val="00406321"/>
    <w:rsid w:val="00406365"/>
    <w:rsid w:val="004070A5"/>
    <w:rsid w:val="0040711D"/>
    <w:rsid w:val="0040734D"/>
    <w:rsid w:val="00407986"/>
    <w:rsid w:val="00410A25"/>
    <w:rsid w:val="00410B9E"/>
    <w:rsid w:val="00411B93"/>
    <w:rsid w:val="00411F83"/>
    <w:rsid w:val="0041298D"/>
    <w:rsid w:val="00412B41"/>
    <w:rsid w:val="00412EC7"/>
    <w:rsid w:val="00412F7F"/>
    <w:rsid w:val="004133AF"/>
    <w:rsid w:val="004138D7"/>
    <w:rsid w:val="00413B19"/>
    <w:rsid w:val="0041456F"/>
    <w:rsid w:val="00415845"/>
    <w:rsid w:val="00416763"/>
    <w:rsid w:val="00416FF2"/>
    <w:rsid w:val="00417042"/>
    <w:rsid w:val="0041706A"/>
    <w:rsid w:val="0041707A"/>
    <w:rsid w:val="00417919"/>
    <w:rsid w:val="00422015"/>
    <w:rsid w:val="00423010"/>
    <w:rsid w:val="00423023"/>
    <w:rsid w:val="0042503B"/>
    <w:rsid w:val="004267E5"/>
    <w:rsid w:val="00426BFE"/>
    <w:rsid w:val="004273F3"/>
    <w:rsid w:val="00427D5F"/>
    <w:rsid w:val="00430FB8"/>
    <w:rsid w:val="00431362"/>
    <w:rsid w:val="0043294C"/>
    <w:rsid w:val="004340EF"/>
    <w:rsid w:val="0043497E"/>
    <w:rsid w:val="00435919"/>
    <w:rsid w:val="00436376"/>
    <w:rsid w:val="00437034"/>
    <w:rsid w:val="00437132"/>
    <w:rsid w:val="00440096"/>
    <w:rsid w:val="004407F6"/>
    <w:rsid w:val="0044171D"/>
    <w:rsid w:val="004431D6"/>
    <w:rsid w:val="004435FE"/>
    <w:rsid w:val="00443E8F"/>
    <w:rsid w:val="00443F23"/>
    <w:rsid w:val="004448A9"/>
    <w:rsid w:val="00444F74"/>
    <w:rsid w:val="0044588C"/>
    <w:rsid w:val="00445F31"/>
    <w:rsid w:val="00446050"/>
    <w:rsid w:val="004464D3"/>
    <w:rsid w:val="00446DA7"/>
    <w:rsid w:val="0044785D"/>
    <w:rsid w:val="00447863"/>
    <w:rsid w:val="0045083F"/>
    <w:rsid w:val="0045356A"/>
    <w:rsid w:val="00454562"/>
    <w:rsid w:val="0045489E"/>
    <w:rsid w:val="0045516C"/>
    <w:rsid w:val="0045626F"/>
    <w:rsid w:val="004562DE"/>
    <w:rsid w:val="004572DE"/>
    <w:rsid w:val="00457E0B"/>
    <w:rsid w:val="0046001E"/>
    <w:rsid w:val="00460594"/>
    <w:rsid w:val="00460C58"/>
    <w:rsid w:val="00461516"/>
    <w:rsid w:val="00461828"/>
    <w:rsid w:val="00461C94"/>
    <w:rsid w:val="00462DD9"/>
    <w:rsid w:val="0046377B"/>
    <w:rsid w:val="0046417C"/>
    <w:rsid w:val="0046418F"/>
    <w:rsid w:val="0046597A"/>
    <w:rsid w:val="00466608"/>
    <w:rsid w:val="004667E0"/>
    <w:rsid w:val="00467407"/>
    <w:rsid w:val="00467421"/>
    <w:rsid w:val="00467DB8"/>
    <w:rsid w:val="0047000D"/>
    <w:rsid w:val="00470731"/>
    <w:rsid w:val="00470845"/>
    <w:rsid w:val="00470AEA"/>
    <w:rsid w:val="00470B32"/>
    <w:rsid w:val="00470BB6"/>
    <w:rsid w:val="00470C7C"/>
    <w:rsid w:val="00471C8B"/>
    <w:rsid w:val="00472331"/>
    <w:rsid w:val="0047259A"/>
    <w:rsid w:val="00475134"/>
    <w:rsid w:val="004759EC"/>
    <w:rsid w:val="00476B56"/>
    <w:rsid w:val="004776FC"/>
    <w:rsid w:val="00480B44"/>
    <w:rsid w:val="00480BB7"/>
    <w:rsid w:val="00481025"/>
    <w:rsid w:val="00482081"/>
    <w:rsid w:val="00482661"/>
    <w:rsid w:val="004826C1"/>
    <w:rsid w:val="00482E32"/>
    <w:rsid w:val="004835AF"/>
    <w:rsid w:val="00483F3F"/>
    <w:rsid w:val="00483F48"/>
    <w:rsid w:val="00484103"/>
    <w:rsid w:val="00484309"/>
    <w:rsid w:val="0048486D"/>
    <w:rsid w:val="004853C7"/>
    <w:rsid w:val="004853E8"/>
    <w:rsid w:val="00485A19"/>
    <w:rsid w:val="00486309"/>
    <w:rsid w:val="00486D05"/>
    <w:rsid w:val="0048714F"/>
    <w:rsid w:val="004871C9"/>
    <w:rsid w:val="00490B88"/>
    <w:rsid w:val="00491040"/>
    <w:rsid w:val="004917A5"/>
    <w:rsid w:val="00491BEA"/>
    <w:rsid w:val="00491CAE"/>
    <w:rsid w:val="00492D1B"/>
    <w:rsid w:val="0049403D"/>
    <w:rsid w:val="00494231"/>
    <w:rsid w:val="0049499A"/>
    <w:rsid w:val="00494BCE"/>
    <w:rsid w:val="00495724"/>
    <w:rsid w:val="00495F55"/>
    <w:rsid w:val="0049639E"/>
    <w:rsid w:val="00496E9F"/>
    <w:rsid w:val="0049719C"/>
    <w:rsid w:val="004A0E81"/>
    <w:rsid w:val="004A2A49"/>
    <w:rsid w:val="004A3255"/>
    <w:rsid w:val="004A34FC"/>
    <w:rsid w:val="004A3563"/>
    <w:rsid w:val="004A36B3"/>
    <w:rsid w:val="004A3A2E"/>
    <w:rsid w:val="004A4031"/>
    <w:rsid w:val="004A4B03"/>
    <w:rsid w:val="004A5901"/>
    <w:rsid w:val="004A5C32"/>
    <w:rsid w:val="004A7062"/>
    <w:rsid w:val="004A7109"/>
    <w:rsid w:val="004B03C0"/>
    <w:rsid w:val="004B08C8"/>
    <w:rsid w:val="004B2A50"/>
    <w:rsid w:val="004B37EB"/>
    <w:rsid w:val="004B4552"/>
    <w:rsid w:val="004B5B91"/>
    <w:rsid w:val="004B7776"/>
    <w:rsid w:val="004C0777"/>
    <w:rsid w:val="004C119F"/>
    <w:rsid w:val="004C14A4"/>
    <w:rsid w:val="004C198A"/>
    <w:rsid w:val="004C3367"/>
    <w:rsid w:val="004C3E6E"/>
    <w:rsid w:val="004C4585"/>
    <w:rsid w:val="004C469E"/>
    <w:rsid w:val="004C611F"/>
    <w:rsid w:val="004C77CB"/>
    <w:rsid w:val="004D0BF8"/>
    <w:rsid w:val="004D1E89"/>
    <w:rsid w:val="004D2F05"/>
    <w:rsid w:val="004D3358"/>
    <w:rsid w:val="004D4937"/>
    <w:rsid w:val="004D55A5"/>
    <w:rsid w:val="004D5B64"/>
    <w:rsid w:val="004D627D"/>
    <w:rsid w:val="004D72D7"/>
    <w:rsid w:val="004D7E4F"/>
    <w:rsid w:val="004E021B"/>
    <w:rsid w:val="004E03AF"/>
    <w:rsid w:val="004E144B"/>
    <w:rsid w:val="004E362E"/>
    <w:rsid w:val="004E3C74"/>
    <w:rsid w:val="004E4A29"/>
    <w:rsid w:val="004E4FF2"/>
    <w:rsid w:val="004E55C3"/>
    <w:rsid w:val="004E5AD7"/>
    <w:rsid w:val="004E6270"/>
    <w:rsid w:val="004E7DB1"/>
    <w:rsid w:val="004F0500"/>
    <w:rsid w:val="004F081D"/>
    <w:rsid w:val="004F08D2"/>
    <w:rsid w:val="004F2F67"/>
    <w:rsid w:val="004F3819"/>
    <w:rsid w:val="004F3888"/>
    <w:rsid w:val="004F4235"/>
    <w:rsid w:val="004F45A4"/>
    <w:rsid w:val="004F4DD2"/>
    <w:rsid w:val="004F4EA3"/>
    <w:rsid w:val="004F603A"/>
    <w:rsid w:val="004F6113"/>
    <w:rsid w:val="005003CD"/>
    <w:rsid w:val="005012A4"/>
    <w:rsid w:val="0050175F"/>
    <w:rsid w:val="0050274B"/>
    <w:rsid w:val="00503142"/>
    <w:rsid w:val="00503B54"/>
    <w:rsid w:val="00504790"/>
    <w:rsid w:val="00505C1E"/>
    <w:rsid w:val="00506126"/>
    <w:rsid w:val="0050664C"/>
    <w:rsid w:val="0050714C"/>
    <w:rsid w:val="005103AD"/>
    <w:rsid w:val="005106D9"/>
    <w:rsid w:val="0051088B"/>
    <w:rsid w:val="005109F4"/>
    <w:rsid w:val="00510A57"/>
    <w:rsid w:val="00510AC3"/>
    <w:rsid w:val="00511D6E"/>
    <w:rsid w:val="00511DA7"/>
    <w:rsid w:val="00511EE7"/>
    <w:rsid w:val="00512E59"/>
    <w:rsid w:val="00513EE4"/>
    <w:rsid w:val="00514D94"/>
    <w:rsid w:val="0051528D"/>
    <w:rsid w:val="00517384"/>
    <w:rsid w:val="00517397"/>
    <w:rsid w:val="00517755"/>
    <w:rsid w:val="005179AA"/>
    <w:rsid w:val="0052151A"/>
    <w:rsid w:val="00521B8C"/>
    <w:rsid w:val="0052230C"/>
    <w:rsid w:val="00522379"/>
    <w:rsid w:val="005228CC"/>
    <w:rsid w:val="00524072"/>
    <w:rsid w:val="005242D9"/>
    <w:rsid w:val="00524DD7"/>
    <w:rsid w:val="005250BB"/>
    <w:rsid w:val="005256DF"/>
    <w:rsid w:val="005262B5"/>
    <w:rsid w:val="005264E6"/>
    <w:rsid w:val="00527184"/>
    <w:rsid w:val="00527B28"/>
    <w:rsid w:val="0053062E"/>
    <w:rsid w:val="00530A2C"/>
    <w:rsid w:val="00530E90"/>
    <w:rsid w:val="00530F24"/>
    <w:rsid w:val="00530FF3"/>
    <w:rsid w:val="00531544"/>
    <w:rsid w:val="0053237A"/>
    <w:rsid w:val="00532DA4"/>
    <w:rsid w:val="00533403"/>
    <w:rsid w:val="00533F37"/>
    <w:rsid w:val="005342FB"/>
    <w:rsid w:val="0053560E"/>
    <w:rsid w:val="00535A96"/>
    <w:rsid w:val="00535AF8"/>
    <w:rsid w:val="00535B03"/>
    <w:rsid w:val="00536244"/>
    <w:rsid w:val="005364EF"/>
    <w:rsid w:val="005367B1"/>
    <w:rsid w:val="00537100"/>
    <w:rsid w:val="00537DB9"/>
    <w:rsid w:val="00540283"/>
    <w:rsid w:val="00540F9C"/>
    <w:rsid w:val="005417A7"/>
    <w:rsid w:val="005417B5"/>
    <w:rsid w:val="00541846"/>
    <w:rsid w:val="00542280"/>
    <w:rsid w:val="0054232E"/>
    <w:rsid w:val="00542DD2"/>
    <w:rsid w:val="00543449"/>
    <w:rsid w:val="0054510F"/>
    <w:rsid w:val="005453C4"/>
    <w:rsid w:val="00546FBA"/>
    <w:rsid w:val="005474AF"/>
    <w:rsid w:val="005476CF"/>
    <w:rsid w:val="00547B7A"/>
    <w:rsid w:val="00550527"/>
    <w:rsid w:val="005519C2"/>
    <w:rsid w:val="00551D22"/>
    <w:rsid w:val="00551FF5"/>
    <w:rsid w:val="00552429"/>
    <w:rsid w:val="00553378"/>
    <w:rsid w:val="0055391A"/>
    <w:rsid w:val="00553B8C"/>
    <w:rsid w:val="005543F3"/>
    <w:rsid w:val="00554D54"/>
    <w:rsid w:val="00555B64"/>
    <w:rsid w:val="005567BF"/>
    <w:rsid w:val="005567E5"/>
    <w:rsid w:val="005573D8"/>
    <w:rsid w:val="00560FA9"/>
    <w:rsid w:val="00561E16"/>
    <w:rsid w:val="00561EC3"/>
    <w:rsid w:val="00562751"/>
    <w:rsid w:val="00562E04"/>
    <w:rsid w:val="00562F7E"/>
    <w:rsid w:val="00563A73"/>
    <w:rsid w:val="00565F8E"/>
    <w:rsid w:val="00566195"/>
    <w:rsid w:val="0056691D"/>
    <w:rsid w:val="00567490"/>
    <w:rsid w:val="00567A51"/>
    <w:rsid w:val="00571979"/>
    <w:rsid w:val="00571E4F"/>
    <w:rsid w:val="0057223E"/>
    <w:rsid w:val="005725E5"/>
    <w:rsid w:val="005756EA"/>
    <w:rsid w:val="005764F4"/>
    <w:rsid w:val="005768F2"/>
    <w:rsid w:val="005779BC"/>
    <w:rsid w:val="00577B0C"/>
    <w:rsid w:val="0058003E"/>
    <w:rsid w:val="00580EC4"/>
    <w:rsid w:val="0058139A"/>
    <w:rsid w:val="00581F31"/>
    <w:rsid w:val="00583171"/>
    <w:rsid w:val="00584245"/>
    <w:rsid w:val="00584252"/>
    <w:rsid w:val="00585F4C"/>
    <w:rsid w:val="0058604F"/>
    <w:rsid w:val="00586DA8"/>
    <w:rsid w:val="0058715A"/>
    <w:rsid w:val="00587B02"/>
    <w:rsid w:val="00587D7D"/>
    <w:rsid w:val="00590E61"/>
    <w:rsid w:val="00591065"/>
    <w:rsid w:val="0059315F"/>
    <w:rsid w:val="00593B6E"/>
    <w:rsid w:val="00594AB9"/>
    <w:rsid w:val="00595645"/>
    <w:rsid w:val="005956E1"/>
    <w:rsid w:val="00596ED0"/>
    <w:rsid w:val="005A02CF"/>
    <w:rsid w:val="005A0401"/>
    <w:rsid w:val="005A2F16"/>
    <w:rsid w:val="005A3D81"/>
    <w:rsid w:val="005A3DD9"/>
    <w:rsid w:val="005A42D7"/>
    <w:rsid w:val="005A4396"/>
    <w:rsid w:val="005A492D"/>
    <w:rsid w:val="005A4C25"/>
    <w:rsid w:val="005A4EA1"/>
    <w:rsid w:val="005A5F17"/>
    <w:rsid w:val="005A661F"/>
    <w:rsid w:val="005A671D"/>
    <w:rsid w:val="005A6D72"/>
    <w:rsid w:val="005A7296"/>
    <w:rsid w:val="005B028B"/>
    <w:rsid w:val="005B2050"/>
    <w:rsid w:val="005B32CD"/>
    <w:rsid w:val="005B34A2"/>
    <w:rsid w:val="005B39B9"/>
    <w:rsid w:val="005B4504"/>
    <w:rsid w:val="005B47A5"/>
    <w:rsid w:val="005B5824"/>
    <w:rsid w:val="005B5C17"/>
    <w:rsid w:val="005B6E2E"/>
    <w:rsid w:val="005B71A3"/>
    <w:rsid w:val="005C0304"/>
    <w:rsid w:val="005C0347"/>
    <w:rsid w:val="005C058A"/>
    <w:rsid w:val="005C0AB9"/>
    <w:rsid w:val="005C0BF1"/>
    <w:rsid w:val="005C11B1"/>
    <w:rsid w:val="005C13E3"/>
    <w:rsid w:val="005C1BEA"/>
    <w:rsid w:val="005C22D3"/>
    <w:rsid w:val="005C30CE"/>
    <w:rsid w:val="005C320B"/>
    <w:rsid w:val="005C3DC6"/>
    <w:rsid w:val="005C4127"/>
    <w:rsid w:val="005C4368"/>
    <w:rsid w:val="005C43FB"/>
    <w:rsid w:val="005C43FC"/>
    <w:rsid w:val="005C46F8"/>
    <w:rsid w:val="005C52E3"/>
    <w:rsid w:val="005C57E1"/>
    <w:rsid w:val="005C5B94"/>
    <w:rsid w:val="005C6FE7"/>
    <w:rsid w:val="005C7E6D"/>
    <w:rsid w:val="005D0185"/>
    <w:rsid w:val="005D1BE2"/>
    <w:rsid w:val="005D1F0F"/>
    <w:rsid w:val="005D299A"/>
    <w:rsid w:val="005D2A5F"/>
    <w:rsid w:val="005D36DC"/>
    <w:rsid w:val="005D3AE5"/>
    <w:rsid w:val="005D3F1F"/>
    <w:rsid w:val="005D5783"/>
    <w:rsid w:val="005D5AA5"/>
    <w:rsid w:val="005D7866"/>
    <w:rsid w:val="005E021E"/>
    <w:rsid w:val="005E0B8F"/>
    <w:rsid w:val="005E0F5C"/>
    <w:rsid w:val="005E1EBD"/>
    <w:rsid w:val="005E1F36"/>
    <w:rsid w:val="005E4F22"/>
    <w:rsid w:val="005E5256"/>
    <w:rsid w:val="005E6154"/>
    <w:rsid w:val="005E7295"/>
    <w:rsid w:val="005F002D"/>
    <w:rsid w:val="005F00B5"/>
    <w:rsid w:val="005F03BE"/>
    <w:rsid w:val="005F0C1B"/>
    <w:rsid w:val="005F119E"/>
    <w:rsid w:val="005F189A"/>
    <w:rsid w:val="005F2CE1"/>
    <w:rsid w:val="005F4AF4"/>
    <w:rsid w:val="005F5150"/>
    <w:rsid w:val="005F76DB"/>
    <w:rsid w:val="005F7C99"/>
    <w:rsid w:val="006017F9"/>
    <w:rsid w:val="00602E22"/>
    <w:rsid w:val="00602FBA"/>
    <w:rsid w:val="00603374"/>
    <w:rsid w:val="006034D4"/>
    <w:rsid w:val="006035C7"/>
    <w:rsid w:val="006043FA"/>
    <w:rsid w:val="00604C65"/>
    <w:rsid w:val="00605920"/>
    <w:rsid w:val="00605D5E"/>
    <w:rsid w:val="0060663A"/>
    <w:rsid w:val="0061097E"/>
    <w:rsid w:val="006109C3"/>
    <w:rsid w:val="00610AC7"/>
    <w:rsid w:val="00610F59"/>
    <w:rsid w:val="00611A71"/>
    <w:rsid w:val="006130A1"/>
    <w:rsid w:val="00613375"/>
    <w:rsid w:val="00613A8B"/>
    <w:rsid w:val="00614B58"/>
    <w:rsid w:val="006150A0"/>
    <w:rsid w:val="0061695B"/>
    <w:rsid w:val="00616DBC"/>
    <w:rsid w:val="00616F41"/>
    <w:rsid w:val="006177B9"/>
    <w:rsid w:val="00617938"/>
    <w:rsid w:val="00617E5C"/>
    <w:rsid w:val="0062032C"/>
    <w:rsid w:val="006234F9"/>
    <w:rsid w:val="0062371A"/>
    <w:rsid w:val="00623A05"/>
    <w:rsid w:val="006244A9"/>
    <w:rsid w:val="00624C74"/>
    <w:rsid w:val="006250DE"/>
    <w:rsid w:val="00627B5A"/>
    <w:rsid w:val="00627B9C"/>
    <w:rsid w:val="006316C6"/>
    <w:rsid w:val="00633658"/>
    <w:rsid w:val="00633B37"/>
    <w:rsid w:val="00633C5D"/>
    <w:rsid w:val="00633E5E"/>
    <w:rsid w:val="00634696"/>
    <w:rsid w:val="00634779"/>
    <w:rsid w:val="006349C0"/>
    <w:rsid w:val="00634AB5"/>
    <w:rsid w:val="006359F8"/>
    <w:rsid w:val="00635FF4"/>
    <w:rsid w:val="00636AD1"/>
    <w:rsid w:val="0063717C"/>
    <w:rsid w:val="006372DD"/>
    <w:rsid w:val="0064019D"/>
    <w:rsid w:val="00640E99"/>
    <w:rsid w:val="0064118D"/>
    <w:rsid w:val="006420D9"/>
    <w:rsid w:val="00642EEF"/>
    <w:rsid w:val="0064373E"/>
    <w:rsid w:val="006442C0"/>
    <w:rsid w:val="00644E2C"/>
    <w:rsid w:val="0064629B"/>
    <w:rsid w:val="006507AE"/>
    <w:rsid w:val="00652013"/>
    <w:rsid w:val="006524F2"/>
    <w:rsid w:val="00652731"/>
    <w:rsid w:val="00652F07"/>
    <w:rsid w:val="0065306D"/>
    <w:rsid w:val="00653B0A"/>
    <w:rsid w:val="00653E3D"/>
    <w:rsid w:val="00654C24"/>
    <w:rsid w:val="00654EF8"/>
    <w:rsid w:val="0065538F"/>
    <w:rsid w:val="006559A7"/>
    <w:rsid w:val="00655A71"/>
    <w:rsid w:val="00655E28"/>
    <w:rsid w:val="00656B40"/>
    <w:rsid w:val="00657C7E"/>
    <w:rsid w:val="00657EBF"/>
    <w:rsid w:val="006608F8"/>
    <w:rsid w:val="00660D6D"/>
    <w:rsid w:val="0066174E"/>
    <w:rsid w:val="006617FA"/>
    <w:rsid w:val="006636B5"/>
    <w:rsid w:val="00664516"/>
    <w:rsid w:val="00664A8A"/>
    <w:rsid w:val="00664B61"/>
    <w:rsid w:val="006650AD"/>
    <w:rsid w:val="0066524E"/>
    <w:rsid w:val="00665811"/>
    <w:rsid w:val="0066596F"/>
    <w:rsid w:val="006663E9"/>
    <w:rsid w:val="00666BB6"/>
    <w:rsid w:val="00666CDD"/>
    <w:rsid w:val="006710B4"/>
    <w:rsid w:val="00672CDA"/>
    <w:rsid w:val="00674DF8"/>
    <w:rsid w:val="00675721"/>
    <w:rsid w:val="00675F3C"/>
    <w:rsid w:val="0067600E"/>
    <w:rsid w:val="00677134"/>
    <w:rsid w:val="00677319"/>
    <w:rsid w:val="00677C78"/>
    <w:rsid w:val="00681050"/>
    <w:rsid w:val="006819D7"/>
    <w:rsid w:val="0068233E"/>
    <w:rsid w:val="006823B9"/>
    <w:rsid w:val="00682AC1"/>
    <w:rsid w:val="00683168"/>
    <w:rsid w:val="00683BBB"/>
    <w:rsid w:val="00684915"/>
    <w:rsid w:val="0068623A"/>
    <w:rsid w:val="00686BBE"/>
    <w:rsid w:val="00686D27"/>
    <w:rsid w:val="00687173"/>
    <w:rsid w:val="00687505"/>
    <w:rsid w:val="006900C5"/>
    <w:rsid w:val="00691F07"/>
    <w:rsid w:val="006928F6"/>
    <w:rsid w:val="00693420"/>
    <w:rsid w:val="00693EBF"/>
    <w:rsid w:val="00694289"/>
    <w:rsid w:val="00695771"/>
    <w:rsid w:val="0069606B"/>
    <w:rsid w:val="0069665E"/>
    <w:rsid w:val="006976E8"/>
    <w:rsid w:val="006A06EA"/>
    <w:rsid w:val="006A111D"/>
    <w:rsid w:val="006A2054"/>
    <w:rsid w:val="006A25F0"/>
    <w:rsid w:val="006A340C"/>
    <w:rsid w:val="006A4E5B"/>
    <w:rsid w:val="006A5102"/>
    <w:rsid w:val="006A51AA"/>
    <w:rsid w:val="006A56AA"/>
    <w:rsid w:val="006A585D"/>
    <w:rsid w:val="006A58B8"/>
    <w:rsid w:val="006A6324"/>
    <w:rsid w:val="006A6AC0"/>
    <w:rsid w:val="006B031A"/>
    <w:rsid w:val="006B03F4"/>
    <w:rsid w:val="006B0C91"/>
    <w:rsid w:val="006B13C3"/>
    <w:rsid w:val="006B1B1F"/>
    <w:rsid w:val="006B3D79"/>
    <w:rsid w:val="006B3E7D"/>
    <w:rsid w:val="006B4852"/>
    <w:rsid w:val="006B5153"/>
    <w:rsid w:val="006B529F"/>
    <w:rsid w:val="006B5864"/>
    <w:rsid w:val="006B591A"/>
    <w:rsid w:val="006B5EFA"/>
    <w:rsid w:val="006B621E"/>
    <w:rsid w:val="006B6CDE"/>
    <w:rsid w:val="006B6FE8"/>
    <w:rsid w:val="006B7846"/>
    <w:rsid w:val="006C0F78"/>
    <w:rsid w:val="006C1425"/>
    <w:rsid w:val="006C17E6"/>
    <w:rsid w:val="006C358B"/>
    <w:rsid w:val="006C3E4D"/>
    <w:rsid w:val="006C450E"/>
    <w:rsid w:val="006C4510"/>
    <w:rsid w:val="006C4919"/>
    <w:rsid w:val="006C5828"/>
    <w:rsid w:val="006C5C77"/>
    <w:rsid w:val="006C5D46"/>
    <w:rsid w:val="006C6303"/>
    <w:rsid w:val="006C6508"/>
    <w:rsid w:val="006C6798"/>
    <w:rsid w:val="006C6861"/>
    <w:rsid w:val="006C7572"/>
    <w:rsid w:val="006C75E3"/>
    <w:rsid w:val="006C7EFC"/>
    <w:rsid w:val="006D0D90"/>
    <w:rsid w:val="006D1EB6"/>
    <w:rsid w:val="006D25A6"/>
    <w:rsid w:val="006D26F1"/>
    <w:rsid w:val="006D2731"/>
    <w:rsid w:val="006D285E"/>
    <w:rsid w:val="006D57B7"/>
    <w:rsid w:val="006D5D61"/>
    <w:rsid w:val="006D6B9F"/>
    <w:rsid w:val="006E17ED"/>
    <w:rsid w:val="006E2878"/>
    <w:rsid w:val="006E2ECB"/>
    <w:rsid w:val="006E487C"/>
    <w:rsid w:val="006E7120"/>
    <w:rsid w:val="006F0C7F"/>
    <w:rsid w:val="006F3DCA"/>
    <w:rsid w:val="006F5B53"/>
    <w:rsid w:val="006F5F0E"/>
    <w:rsid w:val="006F6479"/>
    <w:rsid w:val="006F67AF"/>
    <w:rsid w:val="006F6D0A"/>
    <w:rsid w:val="006F7649"/>
    <w:rsid w:val="006F7DCF"/>
    <w:rsid w:val="0070116B"/>
    <w:rsid w:val="00701DD1"/>
    <w:rsid w:val="00701F61"/>
    <w:rsid w:val="007033EC"/>
    <w:rsid w:val="00703B40"/>
    <w:rsid w:val="007048CF"/>
    <w:rsid w:val="00704B5F"/>
    <w:rsid w:val="007072AF"/>
    <w:rsid w:val="007074ED"/>
    <w:rsid w:val="007078B1"/>
    <w:rsid w:val="00710029"/>
    <w:rsid w:val="007115A1"/>
    <w:rsid w:val="00712331"/>
    <w:rsid w:val="00713733"/>
    <w:rsid w:val="00713F44"/>
    <w:rsid w:val="00714214"/>
    <w:rsid w:val="00714690"/>
    <w:rsid w:val="00715AD5"/>
    <w:rsid w:val="00715C40"/>
    <w:rsid w:val="00716397"/>
    <w:rsid w:val="00716A05"/>
    <w:rsid w:val="00716DFD"/>
    <w:rsid w:val="00720125"/>
    <w:rsid w:val="00720409"/>
    <w:rsid w:val="0072057A"/>
    <w:rsid w:val="00720B9B"/>
    <w:rsid w:val="00721267"/>
    <w:rsid w:val="00721784"/>
    <w:rsid w:val="00721DC3"/>
    <w:rsid w:val="0072208B"/>
    <w:rsid w:val="007237BC"/>
    <w:rsid w:val="00724469"/>
    <w:rsid w:val="00724598"/>
    <w:rsid w:val="00724B40"/>
    <w:rsid w:val="00725314"/>
    <w:rsid w:val="0072644A"/>
    <w:rsid w:val="00726700"/>
    <w:rsid w:val="00727933"/>
    <w:rsid w:val="00731BA7"/>
    <w:rsid w:val="00731F94"/>
    <w:rsid w:val="0073247B"/>
    <w:rsid w:val="007324C3"/>
    <w:rsid w:val="007329FC"/>
    <w:rsid w:val="00732A33"/>
    <w:rsid w:val="00732FB3"/>
    <w:rsid w:val="0073315A"/>
    <w:rsid w:val="007335A9"/>
    <w:rsid w:val="007337CD"/>
    <w:rsid w:val="00733E52"/>
    <w:rsid w:val="00733FC0"/>
    <w:rsid w:val="00734219"/>
    <w:rsid w:val="00734D25"/>
    <w:rsid w:val="00734E8D"/>
    <w:rsid w:val="00735129"/>
    <w:rsid w:val="00735C84"/>
    <w:rsid w:val="007364C4"/>
    <w:rsid w:val="007366DA"/>
    <w:rsid w:val="00736EEA"/>
    <w:rsid w:val="007373AC"/>
    <w:rsid w:val="00741009"/>
    <w:rsid w:val="00741C36"/>
    <w:rsid w:val="00742791"/>
    <w:rsid w:val="00743AF6"/>
    <w:rsid w:val="00743E67"/>
    <w:rsid w:val="007448CF"/>
    <w:rsid w:val="00747602"/>
    <w:rsid w:val="00750D29"/>
    <w:rsid w:val="00751480"/>
    <w:rsid w:val="00751729"/>
    <w:rsid w:val="00753496"/>
    <w:rsid w:val="00753BDD"/>
    <w:rsid w:val="00754175"/>
    <w:rsid w:val="00754772"/>
    <w:rsid w:val="00754B21"/>
    <w:rsid w:val="00754C9E"/>
    <w:rsid w:val="00755AE2"/>
    <w:rsid w:val="00757DE4"/>
    <w:rsid w:val="0076008C"/>
    <w:rsid w:val="00760309"/>
    <w:rsid w:val="00760A0C"/>
    <w:rsid w:val="00761476"/>
    <w:rsid w:val="00761815"/>
    <w:rsid w:val="00761F68"/>
    <w:rsid w:val="00763B62"/>
    <w:rsid w:val="007644B6"/>
    <w:rsid w:val="00764843"/>
    <w:rsid w:val="00764987"/>
    <w:rsid w:val="007649E7"/>
    <w:rsid w:val="00764BE9"/>
    <w:rsid w:val="00765A72"/>
    <w:rsid w:val="00765F34"/>
    <w:rsid w:val="00765FE1"/>
    <w:rsid w:val="00766013"/>
    <w:rsid w:val="00766653"/>
    <w:rsid w:val="00766C11"/>
    <w:rsid w:val="00766FE3"/>
    <w:rsid w:val="007672D2"/>
    <w:rsid w:val="0076740F"/>
    <w:rsid w:val="007676B7"/>
    <w:rsid w:val="00770083"/>
    <w:rsid w:val="00770831"/>
    <w:rsid w:val="00772013"/>
    <w:rsid w:val="00772D8F"/>
    <w:rsid w:val="007739F3"/>
    <w:rsid w:val="0077406A"/>
    <w:rsid w:val="007747B9"/>
    <w:rsid w:val="007749C4"/>
    <w:rsid w:val="007754B0"/>
    <w:rsid w:val="00775504"/>
    <w:rsid w:val="00775908"/>
    <w:rsid w:val="007763F0"/>
    <w:rsid w:val="00777150"/>
    <w:rsid w:val="007771FC"/>
    <w:rsid w:val="00777673"/>
    <w:rsid w:val="00777765"/>
    <w:rsid w:val="00780106"/>
    <w:rsid w:val="007811EF"/>
    <w:rsid w:val="007816B4"/>
    <w:rsid w:val="00782292"/>
    <w:rsid w:val="007829CE"/>
    <w:rsid w:val="00782F39"/>
    <w:rsid w:val="00783008"/>
    <w:rsid w:val="007830AE"/>
    <w:rsid w:val="00783272"/>
    <w:rsid w:val="00784385"/>
    <w:rsid w:val="00784752"/>
    <w:rsid w:val="00785624"/>
    <w:rsid w:val="0078573B"/>
    <w:rsid w:val="00785A8B"/>
    <w:rsid w:val="00786844"/>
    <w:rsid w:val="0078749E"/>
    <w:rsid w:val="007874A9"/>
    <w:rsid w:val="00791B96"/>
    <w:rsid w:val="007922CC"/>
    <w:rsid w:val="0079293F"/>
    <w:rsid w:val="00792C44"/>
    <w:rsid w:val="00793834"/>
    <w:rsid w:val="007955C9"/>
    <w:rsid w:val="007955E6"/>
    <w:rsid w:val="00795D45"/>
    <w:rsid w:val="0079636C"/>
    <w:rsid w:val="00796E87"/>
    <w:rsid w:val="00797AE8"/>
    <w:rsid w:val="007A033B"/>
    <w:rsid w:val="007A0D22"/>
    <w:rsid w:val="007A15DB"/>
    <w:rsid w:val="007A1F30"/>
    <w:rsid w:val="007A2040"/>
    <w:rsid w:val="007A28BA"/>
    <w:rsid w:val="007A4713"/>
    <w:rsid w:val="007A4CEB"/>
    <w:rsid w:val="007A4D23"/>
    <w:rsid w:val="007A5473"/>
    <w:rsid w:val="007A59BA"/>
    <w:rsid w:val="007A5E29"/>
    <w:rsid w:val="007A7321"/>
    <w:rsid w:val="007A79C1"/>
    <w:rsid w:val="007B1077"/>
    <w:rsid w:val="007B1D4B"/>
    <w:rsid w:val="007B2175"/>
    <w:rsid w:val="007B26BD"/>
    <w:rsid w:val="007B3534"/>
    <w:rsid w:val="007B3BB5"/>
    <w:rsid w:val="007B3CD8"/>
    <w:rsid w:val="007B4CAD"/>
    <w:rsid w:val="007B58FB"/>
    <w:rsid w:val="007B5CFD"/>
    <w:rsid w:val="007B7500"/>
    <w:rsid w:val="007B754D"/>
    <w:rsid w:val="007B7959"/>
    <w:rsid w:val="007C0084"/>
    <w:rsid w:val="007C0E97"/>
    <w:rsid w:val="007C11E1"/>
    <w:rsid w:val="007C127D"/>
    <w:rsid w:val="007C188D"/>
    <w:rsid w:val="007C1F69"/>
    <w:rsid w:val="007C21F7"/>
    <w:rsid w:val="007C2FC1"/>
    <w:rsid w:val="007C3212"/>
    <w:rsid w:val="007C445E"/>
    <w:rsid w:val="007C51BF"/>
    <w:rsid w:val="007C7665"/>
    <w:rsid w:val="007C79CA"/>
    <w:rsid w:val="007C7B42"/>
    <w:rsid w:val="007D112B"/>
    <w:rsid w:val="007D1308"/>
    <w:rsid w:val="007D14A2"/>
    <w:rsid w:val="007D187C"/>
    <w:rsid w:val="007D202F"/>
    <w:rsid w:val="007D2B70"/>
    <w:rsid w:val="007D3646"/>
    <w:rsid w:val="007D3FE7"/>
    <w:rsid w:val="007D6DAB"/>
    <w:rsid w:val="007D72B1"/>
    <w:rsid w:val="007D7489"/>
    <w:rsid w:val="007D792E"/>
    <w:rsid w:val="007E04E8"/>
    <w:rsid w:val="007E290D"/>
    <w:rsid w:val="007E2D5D"/>
    <w:rsid w:val="007E37A5"/>
    <w:rsid w:val="007E3E0B"/>
    <w:rsid w:val="007E3E24"/>
    <w:rsid w:val="007E4613"/>
    <w:rsid w:val="007E47BB"/>
    <w:rsid w:val="007E4C92"/>
    <w:rsid w:val="007E58A2"/>
    <w:rsid w:val="007E5C98"/>
    <w:rsid w:val="007E6649"/>
    <w:rsid w:val="007E6688"/>
    <w:rsid w:val="007E78AD"/>
    <w:rsid w:val="007F0D36"/>
    <w:rsid w:val="007F0EE3"/>
    <w:rsid w:val="007F172A"/>
    <w:rsid w:val="007F1EAF"/>
    <w:rsid w:val="007F2745"/>
    <w:rsid w:val="007F3275"/>
    <w:rsid w:val="007F3AA6"/>
    <w:rsid w:val="007F3CAF"/>
    <w:rsid w:val="007F631B"/>
    <w:rsid w:val="007F6A93"/>
    <w:rsid w:val="007F6CA0"/>
    <w:rsid w:val="007F6DF5"/>
    <w:rsid w:val="007F709B"/>
    <w:rsid w:val="007F77B7"/>
    <w:rsid w:val="007F78D9"/>
    <w:rsid w:val="007F7A32"/>
    <w:rsid w:val="007F7A41"/>
    <w:rsid w:val="00800085"/>
    <w:rsid w:val="00800300"/>
    <w:rsid w:val="00800543"/>
    <w:rsid w:val="00800904"/>
    <w:rsid w:val="00800913"/>
    <w:rsid w:val="00800D8E"/>
    <w:rsid w:val="00801AE2"/>
    <w:rsid w:val="00801D7C"/>
    <w:rsid w:val="008020E8"/>
    <w:rsid w:val="008026C8"/>
    <w:rsid w:val="00802B55"/>
    <w:rsid w:val="00803413"/>
    <w:rsid w:val="008035AB"/>
    <w:rsid w:val="008037BB"/>
    <w:rsid w:val="0080383F"/>
    <w:rsid w:val="00803889"/>
    <w:rsid w:val="00803D37"/>
    <w:rsid w:val="008040E0"/>
    <w:rsid w:val="008053F0"/>
    <w:rsid w:val="008067D6"/>
    <w:rsid w:val="00806BBC"/>
    <w:rsid w:val="00807297"/>
    <w:rsid w:val="0080783B"/>
    <w:rsid w:val="00810070"/>
    <w:rsid w:val="00810A37"/>
    <w:rsid w:val="00810FC3"/>
    <w:rsid w:val="008122E8"/>
    <w:rsid w:val="008124C0"/>
    <w:rsid w:val="008127B1"/>
    <w:rsid w:val="00815013"/>
    <w:rsid w:val="008155B5"/>
    <w:rsid w:val="0081561E"/>
    <w:rsid w:val="00815956"/>
    <w:rsid w:val="00815FAB"/>
    <w:rsid w:val="00816876"/>
    <w:rsid w:val="00816CF5"/>
    <w:rsid w:val="0081730E"/>
    <w:rsid w:val="008203DC"/>
    <w:rsid w:val="008204B6"/>
    <w:rsid w:val="00821172"/>
    <w:rsid w:val="00821740"/>
    <w:rsid w:val="00821777"/>
    <w:rsid w:val="008219C1"/>
    <w:rsid w:val="00822C3C"/>
    <w:rsid w:val="00823479"/>
    <w:rsid w:val="008245A7"/>
    <w:rsid w:val="00824FEA"/>
    <w:rsid w:val="008301C4"/>
    <w:rsid w:val="00830264"/>
    <w:rsid w:val="00830BD7"/>
    <w:rsid w:val="00832469"/>
    <w:rsid w:val="008339AA"/>
    <w:rsid w:val="00833FC1"/>
    <w:rsid w:val="00834374"/>
    <w:rsid w:val="0083492B"/>
    <w:rsid w:val="00836423"/>
    <w:rsid w:val="00837ED5"/>
    <w:rsid w:val="00837F05"/>
    <w:rsid w:val="00840593"/>
    <w:rsid w:val="00840D28"/>
    <w:rsid w:val="00840D6E"/>
    <w:rsid w:val="00841084"/>
    <w:rsid w:val="00841EC9"/>
    <w:rsid w:val="008421F3"/>
    <w:rsid w:val="0084225A"/>
    <w:rsid w:val="00842DB8"/>
    <w:rsid w:val="008431F2"/>
    <w:rsid w:val="00843B14"/>
    <w:rsid w:val="008447D4"/>
    <w:rsid w:val="00844806"/>
    <w:rsid w:val="00844E23"/>
    <w:rsid w:val="00844EED"/>
    <w:rsid w:val="00846104"/>
    <w:rsid w:val="00847B79"/>
    <w:rsid w:val="00847E40"/>
    <w:rsid w:val="00850B38"/>
    <w:rsid w:val="00850F48"/>
    <w:rsid w:val="00851A50"/>
    <w:rsid w:val="00852BD6"/>
    <w:rsid w:val="00852FB4"/>
    <w:rsid w:val="0085302C"/>
    <w:rsid w:val="00853BA3"/>
    <w:rsid w:val="00854BF5"/>
    <w:rsid w:val="00854ED4"/>
    <w:rsid w:val="0085509B"/>
    <w:rsid w:val="00855321"/>
    <w:rsid w:val="00855B65"/>
    <w:rsid w:val="00855F98"/>
    <w:rsid w:val="00857153"/>
    <w:rsid w:val="0085715A"/>
    <w:rsid w:val="0086048A"/>
    <w:rsid w:val="00860A13"/>
    <w:rsid w:val="00860BBE"/>
    <w:rsid w:val="0086104A"/>
    <w:rsid w:val="008616CA"/>
    <w:rsid w:val="00861E2C"/>
    <w:rsid w:val="00862AD5"/>
    <w:rsid w:val="00863261"/>
    <w:rsid w:val="008635FF"/>
    <w:rsid w:val="00863ADF"/>
    <w:rsid w:val="00863C6E"/>
    <w:rsid w:val="00864336"/>
    <w:rsid w:val="00864515"/>
    <w:rsid w:val="008646E3"/>
    <w:rsid w:val="00864FE6"/>
    <w:rsid w:val="00865D45"/>
    <w:rsid w:val="008665DD"/>
    <w:rsid w:val="00866B03"/>
    <w:rsid w:val="00866D0A"/>
    <w:rsid w:val="00867807"/>
    <w:rsid w:val="00867CF5"/>
    <w:rsid w:val="00867E63"/>
    <w:rsid w:val="00870DF6"/>
    <w:rsid w:val="00870FAA"/>
    <w:rsid w:val="00871BCC"/>
    <w:rsid w:val="0087239E"/>
    <w:rsid w:val="00872A4D"/>
    <w:rsid w:val="00872C2F"/>
    <w:rsid w:val="0087301C"/>
    <w:rsid w:val="00873D99"/>
    <w:rsid w:val="00873EEA"/>
    <w:rsid w:val="008749FD"/>
    <w:rsid w:val="0087536D"/>
    <w:rsid w:val="00875BEC"/>
    <w:rsid w:val="00875C89"/>
    <w:rsid w:val="00875E99"/>
    <w:rsid w:val="00876A18"/>
    <w:rsid w:val="00876D22"/>
    <w:rsid w:val="008771A1"/>
    <w:rsid w:val="0088099B"/>
    <w:rsid w:val="0088120A"/>
    <w:rsid w:val="008831ED"/>
    <w:rsid w:val="008847A8"/>
    <w:rsid w:val="00884EC6"/>
    <w:rsid w:val="0088557E"/>
    <w:rsid w:val="00887A4B"/>
    <w:rsid w:val="00887BBC"/>
    <w:rsid w:val="00887BF4"/>
    <w:rsid w:val="00890D75"/>
    <w:rsid w:val="0089137C"/>
    <w:rsid w:val="00892947"/>
    <w:rsid w:val="008933AA"/>
    <w:rsid w:val="00893F63"/>
    <w:rsid w:val="008942E1"/>
    <w:rsid w:val="0089531C"/>
    <w:rsid w:val="008962C0"/>
    <w:rsid w:val="008968C4"/>
    <w:rsid w:val="00896D25"/>
    <w:rsid w:val="00897A28"/>
    <w:rsid w:val="008A04D3"/>
    <w:rsid w:val="008A0B91"/>
    <w:rsid w:val="008A0E63"/>
    <w:rsid w:val="008A10D5"/>
    <w:rsid w:val="008A1345"/>
    <w:rsid w:val="008A178E"/>
    <w:rsid w:val="008A18C8"/>
    <w:rsid w:val="008A1E45"/>
    <w:rsid w:val="008A22A7"/>
    <w:rsid w:val="008A26A0"/>
    <w:rsid w:val="008A4336"/>
    <w:rsid w:val="008A49E0"/>
    <w:rsid w:val="008A6852"/>
    <w:rsid w:val="008A6BF2"/>
    <w:rsid w:val="008A71D3"/>
    <w:rsid w:val="008A7962"/>
    <w:rsid w:val="008B2470"/>
    <w:rsid w:val="008B2593"/>
    <w:rsid w:val="008B28C2"/>
    <w:rsid w:val="008B32A0"/>
    <w:rsid w:val="008B3AA1"/>
    <w:rsid w:val="008B3B0C"/>
    <w:rsid w:val="008B3C66"/>
    <w:rsid w:val="008B3D08"/>
    <w:rsid w:val="008B45DB"/>
    <w:rsid w:val="008B6261"/>
    <w:rsid w:val="008B6428"/>
    <w:rsid w:val="008B6C6B"/>
    <w:rsid w:val="008B7CFA"/>
    <w:rsid w:val="008B7D5A"/>
    <w:rsid w:val="008C2E86"/>
    <w:rsid w:val="008C3B45"/>
    <w:rsid w:val="008C45FC"/>
    <w:rsid w:val="008C484B"/>
    <w:rsid w:val="008C48F9"/>
    <w:rsid w:val="008C49F6"/>
    <w:rsid w:val="008C4B17"/>
    <w:rsid w:val="008C5344"/>
    <w:rsid w:val="008C547D"/>
    <w:rsid w:val="008C651E"/>
    <w:rsid w:val="008C690F"/>
    <w:rsid w:val="008C751B"/>
    <w:rsid w:val="008D0288"/>
    <w:rsid w:val="008D145C"/>
    <w:rsid w:val="008D1D30"/>
    <w:rsid w:val="008D1FE4"/>
    <w:rsid w:val="008D28F6"/>
    <w:rsid w:val="008D2B67"/>
    <w:rsid w:val="008D649B"/>
    <w:rsid w:val="008D6C77"/>
    <w:rsid w:val="008D7157"/>
    <w:rsid w:val="008E1249"/>
    <w:rsid w:val="008E2311"/>
    <w:rsid w:val="008E2D9C"/>
    <w:rsid w:val="008E4581"/>
    <w:rsid w:val="008E4796"/>
    <w:rsid w:val="008E56F9"/>
    <w:rsid w:val="008E5806"/>
    <w:rsid w:val="008E5E6F"/>
    <w:rsid w:val="008E632D"/>
    <w:rsid w:val="008E68B2"/>
    <w:rsid w:val="008E7877"/>
    <w:rsid w:val="008E7C9E"/>
    <w:rsid w:val="008E7F7E"/>
    <w:rsid w:val="008F00EF"/>
    <w:rsid w:val="008F1080"/>
    <w:rsid w:val="008F1B1E"/>
    <w:rsid w:val="008F2153"/>
    <w:rsid w:val="008F2B3B"/>
    <w:rsid w:val="008F3D06"/>
    <w:rsid w:val="008F4665"/>
    <w:rsid w:val="008F5464"/>
    <w:rsid w:val="008F5C1A"/>
    <w:rsid w:val="008F6187"/>
    <w:rsid w:val="008F668B"/>
    <w:rsid w:val="008F6A63"/>
    <w:rsid w:val="008F6B08"/>
    <w:rsid w:val="00900BA5"/>
    <w:rsid w:val="009014C9"/>
    <w:rsid w:val="00901870"/>
    <w:rsid w:val="00901BC9"/>
    <w:rsid w:val="00901C65"/>
    <w:rsid w:val="00901D4F"/>
    <w:rsid w:val="0090325F"/>
    <w:rsid w:val="00904996"/>
    <w:rsid w:val="009051AC"/>
    <w:rsid w:val="0090558A"/>
    <w:rsid w:val="00905DE5"/>
    <w:rsid w:val="00906017"/>
    <w:rsid w:val="009061BF"/>
    <w:rsid w:val="009063A1"/>
    <w:rsid w:val="00906470"/>
    <w:rsid w:val="00906D2C"/>
    <w:rsid w:val="00906F69"/>
    <w:rsid w:val="00910758"/>
    <w:rsid w:val="0091096C"/>
    <w:rsid w:val="00910A16"/>
    <w:rsid w:val="00910E07"/>
    <w:rsid w:val="00910E92"/>
    <w:rsid w:val="00911A95"/>
    <w:rsid w:val="00912132"/>
    <w:rsid w:val="009124A7"/>
    <w:rsid w:val="00913709"/>
    <w:rsid w:val="00913C8A"/>
    <w:rsid w:val="0091444F"/>
    <w:rsid w:val="009147F6"/>
    <w:rsid w:val="009149E2"/>
    <w:rsid w:val="00915715"/>
    <w:rsid w:val="009158BB"/>
    <w:rsid w:val="00915F07"/>
    <w:rsid w:val="00917239"/>
    <w:rsid w:val="0091746B"/>
    <w:rsid w:val="0091752B"/>
    <w:rsid w:val="00917B99"/>
    <w:rsid w:val="0092026A"/>
    <w:rsid w:val="00920F2A"/>
    <w:rsid w:val="0092107C"/>
    <w:rsid w:val="00921154"/>
    <w:rsid w:val="009217C7"/>
    <w:rsid w:val="00921BE0"/>
    <w:rsid w:val="009232C1"/>
    <w:rsid w:val="00923539"/>
    <w:rsid w:val="0092388B"/>
    <w:rsid w:val="00923C47"/>
    <w:rsid w:val="00923FD7"/>
    <w:rsid w:val="00924C4A"/>
    <w:rsid w:val="00924C99"/>
    <w:rsid w:val="0092507D"/>
    <w:rsid w:val="00925B1C"/>
    <w:rsid w:val="00926174"/>
    <w:rsid w:val="009264F3"/>
    <w:rsid w:val="00930362"/>
    <w:rsid w:val="0093042B"/>
    <w:rsid w:val="00930897"/>
    <w:rsid w:val="00930DAE"/>
    <w:rsid w:val="0093143B"/>
    <w:rsid w:val="009316F4"/>
    <w:rsid w:val="009324EA"/>
    <w:rsid w:val="00932B68"/>
    <w:rsid w:val="00932C23"/>
    <w:rsid w:val="00932F97"/>
    <w:rsid w:val="00933006"/>
    <w:rsid w:val="009335D1"/>
    <w:rsid w:val="00933AF6"/>
    <w:rsid w:val="009347EA"/>
    <w:rsid w:val="00934C2C"/>
    <w:rsid w:val="00935417"/>
    <w:rsid w:val="00935A52"/>
    <w:rsid w:val="00935D05"/>
    <w:rsid w:val="009369DC"/>
    <w:rsid w:val="009370A5"/>
    <w:rsid w:val="009400DD"/>
    <w:rsid w:val="009411E0"/>
    <w:rsid w:val="00941C38"/>
    <w:rsid w:val="00941DD8"/>
    <w:rsid w:val="009421A2"/>
    <w:rsid w:val="00942B6A"/>
    <w:rsid w:val="00942B83"/>
    <w:rsid w:val="0094384B"/>
    <w:rsid w:val="009445B3"/>
    <w:rsid w:val="009448EE"/>
    <w:rsid w:val="00944BE9"/>
    <w:rsid w:val="00944EF4"/>
    <w:rsid w:val="00946582"/>
    <w:rsid w:val="00946944"/>
    <w:rsid w:val="00946FA1"/>
    <w:rsid w:val="0095030E"/>
    <w:rsid w:val="0095049A"/>
    <w:rsid w:val="0095149C"/>
    <w:rsid w:val="009514CD"/>
    <w:rsid w:val="00951DB5"/>
    <w:rsid w:val="0095344F"/>
    <w:rsid w:val="00953A33"/>
    <w:rsid w:val="00953CA8"/>
    <w:rsid w:val="0095620F"/>
    <w:rsid w:val="00956B7E"/>
    <w:rsid w:val="00956E96"/>
    <w:rsid w:val="00956EDA"/>
    <w:rsid w:val="009573BE"/>
    <w:rsid w:val="00960561"/>
    <w:rsid w:val="0096060A"/>
    <w:rsid w:val="0096074A"/>
    <w:rsid w:val="00960AC5"/>
    <w:rsid w:val="00960FDA"/>
    <w:rsid w:val="00962194"/>
    <w:rsid w:val="00962AAA"/>
    <w:rsid w:val="00962C04"/>
    <w:rsid w:val="00962E08"/>
    <w:rsid w:val="00963314"/>
    <w:rsid w:val="009644AE"/>
    <w:rsid w:val="00965010"/>
    <w:rsid w:val="00971E1B"/>
    <w:rsid w:val="009722F9"/>
    <w:rsid w:val="009741E4"/>
    <w:rsid w:val="00975A95"/>
    <w:rsid w:val="00976A7B"/>
    <w:rsid w:val="00977074"/>
    <w:rsid w:val="00980669"/>
    <w:rsid w:val="00981157"/>
    <w:rsid w:val="0098158B"/>
    <w:rsid w:val="009818EA"/>
    <w:rsid w:val="0098227B"/>
    <w:rsid w:val="009825C8"/>
    <w:rsid w:val="00982A62"/>
    <w:rsid w:val="00982F9F"/>
    <w:rsid w:val="00983AE0"/>
    <w:rsid w:val="009843A3"/>
    <w:rsid w:val="0098476C"/>
    <w:rsid w:val="0098493B"/>
    <w:rsid w:val="00984FA6"/>
    <w:rsid w:val="009865C9"/>
    <w:rsid w:val="009866A2"/>
    <w:rsid w:val="0098680C"/>
    <w:rsid w:val="00990722"/>
    <w:rsid w:val="0099072A"/>
    <w:rsid w:val="00990C1D"/>
    <w:rsid w:val="0099137A"/>
    <w:rsid w:val="00991CD4"/>
    <w:rsid w:val="009922D5"/>
    <w:rsid w:val="009931B3"/>
    <w:rsid w:val="009934FE"/>
    <w:rsid w:val="0099374D"/>
    <w:rsid w:val="00993D21"/>
    <w:rsid w:val="00994072"/>
    <w:rsid w:val="00995965"/>
    <w:rsid w:val="009959C3"/>
    <w:rsid w:val="00995A16"/>
    <w:rsid w:val="0099618B"/>
    <w:rsid w:val="009961E3"/>
    <w:rsid w:val="009963F3"/>
    <w:rsid w:val="009975BD"/>
    <w:rsid w:val="00997D5C"/>
    <w:rsid w:val="009A14DC"/>
    <w:rsid w:val="009A1A6D"/>
    <w:rsid w:val="009A28B2"/>
    <w:rsid w:val="009A3D80"/>
    <w:rsid w:val="009A3E34"/>
    <w:rsid w:val="009A440A"/>
    <w:rsid w:val="009A5100"/>
    <w:rsid w:val="009A5F86"/>
    <w:rsid w:val="009A6B60"/>
    <w:rsid w:val="009A73CD"/>
    <w:rsid w:val="009B05CB"/>
    <w:rsid w:val="009B07E8"/>
    <w:rsid w:val="009B10FE"/>
    <w:rsid w:val="009B1303"/>
    <w:rsid w:val="009B19FB"/>
    <w:rsid w:val="009B23D7"/>
    <w:rsid w:val="009B326B"/>
    <w:rsid w:val="009B4243"/>
    <w:rsid w:val="009B4408"/>
    <w:rsid w:val="009B4B86"/>
    <w:rsid w:val="009B5104"/>
    <w:rsid w:val="009B5196"/>
    <w:rsid w:val="009B5547"/>
    <w:rsid w:val="009B6CAB"/>
    <w:rsid w:val="009B734C"/>
    <w:rsid w:val="009B7A80"/>
    <w:rsid w:val="009B7EEF"/>
    <w:rsid w:val="009C0093"/>
    <w:rsid w:val="009C1454"/>
    <w:rsid w:val="009C191B"/>
    <w:rsid w:val="009C1A7F"/>
    <w:rsid w:val="009C2F51"/>
    <w:rsid w:val="009C3256"/>
    <w:rsid w:val="009C3FA5"/>
    <w:rsid w:val="009C3FAA"/>
    <w:rsid w:val="009C41B1"/>
    <w:rsid w:val="009C5F07"/>
    <w:rsid w:val="009C77D9"/>
    <w:rsid w:val="009C77FD"/>
    <w:rsid w:val="009C7BC3"/>
    <w:rsid w:val="009C7D4A"/>
    <w:rsid w:val="009D02D2"/>
    <w:rsid w:val="009D1721"/>
    <w:rsid w:val="009D2014"/>
    <w:rsid w:val="009D227C"/>
    <w:rsid w:val="009D50ED"/>
    <w:rsid w:val="009D5376"/>
    <w:rsid w:val="009D5A3A"/>
    <w:rsid w:val="009D62EF"/>
    <w:rsid w:val="009D6342"/>
    <w:rsid w:val="009D6410"/>
    <w:rsid w:val="009D77C7"/>
    <w:rsid w:val="009E0091"/>
    <w:rsid w:val="009E00D0"/>
    <w:rsid w:val="009E0956"/>
    <w:rsid w:val="009E1783"/>
    <w:rsid w:val="009E23FE"/>
    <w:rsid w:val="009E26F2"/>
    <w:rsid w:val="009E30D3"/>
    <w:rsid w:val="009E34A9"/>
    <w:rsid w:val="009E39CF"/>
    <w:rsid w:val="009E68D9"/>
    <w:rsid w:val="009E6D3E"/>
    <w:rsid w:val="009E6D7F"/>
    <w:rsid w:val="009E71C2"/>
    <w:rsid w:val="009E7916"/>
    <w:rsid w:val="009E7C21"/>
    <w:rsid w:val="009F06D8"/>
    <w:rsid w:val="009F08CA"/>
    <w:rsid w:val="009F0C44"/>
    <w:rsid w:val="009F0DE3"/>
    <w:rsid w:val="009F19EE"/>
    <w:rsid w:val="009F1E80"/>
    <w:rsid w:val="009F29A6"/>
    <w:rsid w:val="009F3095"/>
    <w:rsid w:val="009F35F3"/>
    <w:rsid w:val="009F3C99"/>
    <w:rsid w:val="009F4613"/>
    <w:rsid w:val="009F50ED"/>
    <w:rsid w:val="009F57D4"/>
    <w:rsid w:val="009F5A79"/>
    <w:rsid w:val="009F5CA0"/>
    <w:rsid w:val="009F6449"/>
    <w:rsid w:val="009F7AB0"/>
    <w:rsid w:val="009F7DAE"/>
    <w:rsid w:val="009F7F12"/>
    <w:rsid w:val="00A01E24"/>
    <w:rsid w:val="00A01E5C"/>
    <w:rsid w:val="00A01E79"/>
    <w:rsid w:val="00A01E8D"/>
    <w:rsid w:val="00A02943"/>
    <w:rsid w:val="00A02FB3"/>
    <w:rsid w:val="00A030A6"/>
    <w:rsid w:val="00A034FF"/>
    <w:rsid w:val="00A03C67"/>
    <w:rsid w:val="00A03E25"/>
    <w:rsid w:val="00A04485"/>
    <w:rsid w:val="00A04B89"/>
    <w:rsid w:val="00A06271"/>
    <w:rsid w:val="00A07F6A"/>
    <w:rsid w:val="00A11144"/>
    <w:rsid w:val="00A13971"/>
    <w:rsid w:val="00A14340"/>
    <w:rsid w:val="00A14B02"/>
    <w:rsid w:val="00A150C1"/>
    <w:rsid w:val="00A15260"/>
    <w:rsid w:val="00A15D0D"/>
    <w:rsid w:val="00A1786C"/>
    <w:rsid w:val="00A200F5"/>
    <w:rsid w:val="00A20815"/>
    <w:rsid w:val="00A209C5"/>
    <w:rsid w:val="00A20B90"/>
    <w:rsid w:val="00A20D56"/>
    <w:rsid w:val="00A20F81"/>
    <w:rsid w:val="00A22725"/>
    <w:rsid w:val="00A2280A"/>
    <w:rsid w:val="00A22A47"/>
    <w:rsid w:val="00A22FEA"/>
    <w:rsid w:val="00A23C0D"/>
    <w:rsid w:val="00A240C4"/>
    <w:rsid w:val="00A248EF"/>
    <w:rsid w:val="00A24D50"/>
    <w:rsid w:val="00A25464"/>
    <w:rsid w:val="00A266A8"/>
    <w:rsid w:val="00A26766"/>
    <w:rsid w:val="00A30130"/>
    <w:rsid w:val="00A302FC"/>
    <w:rsid w:val="00A31074"/>
    <w:rsid w:val="00A3278C"/>
    <w:rsid w:val="00A3298D"/>
    <w:rsid w:val="00A32DAC"/>
    <w:rsid w:val="00A33171"/>
    <w:rsid w:val="00A3327B"/>
    <w:rsid w:val="00A33329"/>
    <w:rsid w:val="00A34555"/>
    <w:rsid w:val="00A3462C"/>
    <w:rsid w:val="00A34C52"/>
    <w:rsid w:val="00A3589A"/>
    <w:rsid w:val="00A36243"/>
    <w:rsid w:val="00A369A4"/>
    <w:rsid w:val="00A376C6"/>
    <w:rsid w:val="00A40A36"/>
    <w:rsid w:val="00A40C6A"/>
    <w:rsid w:val="00A4149B"/>
    <w:rsid w:val="00A41E78"/>
    <w:rsid w:val="00A42743"/>
    <w:rsid w:val="00A42E15"/>
    <w:rsid w:val="00A42F39"/>
    <w:rsid w:val="00A4318D"/>
    <w:rsid w:val="00A4326B"/>
    <w:rsid w:val="00A43D02"/>
    <w:rsid w:val="00A445A0"/>
    <w:rsid w:val="00A4481A"/>
    <w:rsid w:val="00A448E2"/>
    <w:rsid w:val="00A44C0F"/>
    <w:rsid w:val="00A44ECE"/>
    <w:rsid w:val="00A450A4"/>
    <w:rsid w:val="00A459A1"/>
    <w:rsid w:val="00A45CE3"/>
    <w:rsid w:val="00A465CA"/>
    <w:rsid w:val="00A46B6C"/>
    <w:rsid w:val="00A470D7"/>
    <w:rsid w:val="00A47850"/>
    <w:rsid w:val="00A479E3"/>
    <w:rsid w:val="00A47B71"/>
    <w:rsid w:val="00A50051"/>
    <w:rsid w:val="00A51309"/>
    <w:rsid w:val="00A523C8"/>
    <w:rsid w:val="00A52661"/>
    <w:rsid w:val="00A530AD"/>
    <w:rsid w:val="00A53EC4"/>
    <w:rsid w:val="00A5419B"/>
    <w:rsid w:val="00A549BF"/>
    <w:rsid w:val="00A54DBB"/>
    <w:rsid w:val="00A56183"/>
    <w:rsid w:val="00A571DC"/>
    <w:rsid w:val="00A60956"/>
    <w:rsid w:val="00A619E2"/>
    <w:rsid w:val="00A61F4D"/>
    <w:rsid w:val="00A62B14"/>
    <w:rsid w:val="00A62F08"/>
    <w:rsid w:val="00A64D51"/>
    <w:rsid w:val="00A65DC5"/>
    <w:rsid w:val="00A65FA4"/>
    <w:rsid w:val="00A66D41"/>
    <w:rsid w:val="00A66F37"/>
    <w:rsid w:val="00A70EDE"/>
    <w:rsid w:val="00A71204"/>
    <w:rsid w:val="00A716AF"/>
    <w:rsid w:val="00A71BD3"/>
    <w:rsid w:val="00A73504"/>
    <w:rsid w:val="00A73DBE"/>
    <w:rsid w:val="00A7402A"/>
    <w:rsid w:val="00A749C6"/>
    <w:rsid w:val="00A74DF8"/>
    <w:rsid w:val="00A75E6B"/>
    <w:rsid w:val="00A75ED8"/>
    <w:rsid w:val="00A76319"/>
    <w:rsid w:val="00A76BF6"/>
    <w:rsid w:val="00A76E7D"/>
    <w:rsid w:val="00A772A4"/>
    <w:rsid w:val="00A77859"/>
    <w:rsid w:val="00A80828"/>
    <w:rsid w:val="00A80849"/>
    <w:rsid w:val="00A81AE3"/>
    <w:rsid w:val="00A81AFE"/>
    <w:rsid w:val="00A81D88"/>
    <w:rsid w:val="00A821AC"/>
    <w:rsid w:val="00A8283F"/>
    <w:rsid w:val="00A8297A"/>
    <w:rsid w:val="00A82CAF"/>
    <w:rsid w:val="00A83245"/>
    <w:rsid w:val="00A84186"/>
    <w:rsid w:val="00A84655"/>
    <w:rsid w:val="00A86508"/>
    <w:rsid w:val="00A86C6C"/>
    <w:rsid w:val="00A90BFB"/>
    <w:rsid w:val="00A90D8B"/>
    <w:rsid w:val="00A91665"/>
    <w:rsid w:val="00A91B3F"/>
    <w:rsid w:val="00A91D65"/>
    <w:rsid w:val="00A92530"/>
    <w:rsid w:val="00A93597"/>
    <w:rsid w:val="00A94BD8"/>
    <w:rsid w:val="00A9500E"/>
    <w:rsid w:val="00A9525C"/>
    <w:rsid w:val="00A953D5"/>
    <w:rsid w:val="00A95829"/>
    <w:rsid w:val="00A9633D"/>
    <w:rsid w:val="00A96B21"/>
    <w:rsid w:val="00A97627"/>
    <w:rsid w:val="00AA151A"/>
    <w:rsid w:val="00AA1C2C"/>
    <w:rsid w:val="00AA2996"/>
    <w:rsid w:val="00AA4276"/>
    <w:rsid w:val="00AA49A8"/>
    <w:rsid w:val="00AA531F"/>
    <w:rsid w:val="00AA5DB7"/>
    <w:rsid w:val="00AA6104"/>
    <w:rsid w:val="00AA6BEA"/>
    <w:rsid w:val="00AA6CF4"/>
    <w:rsid w:val="00AA6D53"/>
    <w:rsid w:val="00AA6FB2"/>
    <w:rsid w:val="00AB0930"/>
    <w:rsid w:val="00AB0F6E"/>
    <w:rsid w:val="00AB125B"/>
    <w:rsid w:val="00AB2C1F"/>
    <w:rsid w:val="00AB2C60"/>
    <w:rsid w:val="00AB3BF1"/>
    <w:rsid w:val="00AB3E1B"/>
    <w:rsid w:val="00AB4539"/>
    <w:rsid w:val="00AB478B"/>
    <w:rsid w:val="00AB4E63"/>
    <w:rsid w:val="00AB5377"/>
    <w:rsid w:val="00AB5624"/>
    <w:rsid w:val="00AB6F46"/>
    <w:rsid w:val="00AB76E8"/>
    <w:rsid w:val="00AB777E"/>
    <w:rsid w:val="00AC0F4D"/>
    <w:rsid w:val="00AC360D"/>
    <w:rsid w:val="00AC4381"/>
    <w:rsid w:val="00AC4430"/>
    <w:rsid w:val="00AC45CC"/>
    <w:rsid w:val="00AC46E0"/>
    <w:rsid w:val="00AC55A6"/>
    <w:rsid w:val="00AC67CA"/>
    <w:rsid w:val="00AC6B89"/>
    <w:rsid w:val="00AC7AA7"/>
    <w:rsid w:val="00AC7E6F"/>
    <w:rsid w:val="00AC7EB1"/>
    <w:rsid w:val="00AD03EC"/>
    <w:rsid w:val="00AD0FCE"/>
    <w:rsid w:val="00AD10D1"/>
    <w:rsid w:val="00AD1129"/>
    <w:rsid w:val="00AD1954"/>
    <w:rsid w:val="00AD1C1A"/>
    <w:rsid w:val="00AD4745"/>
    <w:rsid w:val="00AD4C84"/>
    <w:rsid w:val="00AD5252"/>
    <w:rsid w:val="00AD5828"/>
    <w:rsid w:val="00AD5F63"/>
    <w:rsid w:val="00AD608B"/>
    <w:rsid w:val="00AD6A82"/>
    <w:rsid w:val="00AD79D0"/>
    <w:rsid w:val="00AD7B37"/>
    <w:rsid w:val="00AD7BB7"/>
    <w:rsid w:val="00AE19B8"/>
    <w:rsid w:val="00AE2606"/>
    <w:rsid w:val="00AE2B44"/>
    <w:rsid w:val="00AE2E8A"/>
    <w:rsid w:val="00AE362E"/>
    <w:rsid w:val="00AE3714"/>
    <w:rsid w:val="00AE37DE"/>
    <w:rsid w:val="00AE3891"/>
    <w:rsid w:val="00AE3A0E"/>
    <w:rsid w:val="00AE47DA"/>
    <w:rsid w:val="00AE51C9"/>
    <w:rsid w:val="00AE65A5"/>
    <w:rsid w:val="00AF0BB2"/>
    <w:rsid w:val="00AF29C1"/>
    <w:rsid w:val="00AF43F9"/>
    <w:rsid w:val="00AF5C8D"/>
    <w:rsid w:val="00AF5E27"/>
    <w:rsid w:val="00AF73D6"/>
    <w:rsid w:val="00AF777D"/>
    <w:rsid w:val="00AF777F"/>
    <w:rsid w:val="00B00575"/>
    <w:rsid w:val="00B015FC"/>
    <w:rsid w:val="00B028C6"/>
    <w:rsid w:val="00B049C0"/>
    <w:rsid w:val="00B04C1A"/>
    <w:rsid w:val="00B04D78"/>
    <w:rsid w:val="00B051DA"/>
    <w:rsid w:val="00B05976"/>
    <w:rsid w:val="00B06798"/>
    <w:rsid w:val="00B0690E"/>
    <w:rsid w:val="00B07327"/>
    <w:rsid w:val="00B073E5"/>
    <w:rsid w:val="00B078D6"/>
    <w:rsid w:val="00B10158"/>
    <w:rsid w:val="00B10E27"/>
    <w:rsid w:val="00B10F2C"/>
    <w:rsid w:val="00B12371"/>
    <w:rsid w:val="00B1238D"/>
    <w:rsid w:val="00B124D5"/>
    <w:rsid w:val="00B12614"/>
    <w:rsid w:val="00B1261B"/>
    <w:rsid w:val="00B13055"/>
    <w:rsid w:val="00B14155"/>
    <w:rsid w:val="00B14289"/>
    <w:rsid w:val="00B14D40"/>
    <w:rsid w:val="00B172DD"/>
    <w:rsid w:val="00B17CDE"/>
    <w:rsid w:val="00B21277"/>
    <w:rsid w:val="00B216DB"/>
    <w:rsid w:val="00B220C6"/>
    <w:rsid w:val="00B22818"/>
    <w:rsid w:val="00B22B35"/>
    <w:rsid w:val="00B234FE"/>
    <w:rsid w:val="00B23B02"/>
    <w:rsid w:val="00B24D4F"/>
    <w:rsid w:val="00B25929"/>
    <w:rsid w:val="00B2592E"/>
    <w:rsid w:val="00B260F0"/>
    <w:rsid w:val="00B2611A"/>
    <w:rsid w:val="00B272D2"/>
    <w:rsid w:val="00B27363"/>
    <w:rsid w:val="00B30E2F"/>
    <w:rsid w:val="00B313E7"/>
    <w:rsid w:val="00B31DC4"/>
    <w:rsid w:val="00B31FF6"/>
    <w:rsid w:val="00B3289C"/>
    <w:rsid w:val="00B32FF2"/>
    <w:rsid w:val="00B330DF"/>
    <w:rsid w:val="00B33267"/>
    <w:rsid w:val="00B33AF6"/>
    <w:rsid w:val="00B34079"/>
    <w:rsid w:val="00B3416A"/>
    <w:rsid w:val="00B3630E"/>
    <w:rsid w:val="00B36A85"/>
    <w:rsid w:val="00B36FC0"/>
    <w:rsid w:val="00B3703C"/>
    <w:rsid w:val="00B403DC"/>
    <w:rsid w:val="00B407FB"/>
    <w:rsid w:val="00B40CBE"/>
    <w:rsid w:val="00B40E33"/>
    <w:rsid w:val="00B41393"/>
    <w:rsid w:val="00B42AE0"/>
    <w:rsid w:val="00B4320B"/>
    <w:rsid w:val="00B4412A"/>
    <w:rsid w:val="00B445D3"/>
    <w:rsid w:val="00B450F3"/>
    <w:rsid w:val="00B45744"/>
    <w:rsid w:val="00B46048"/>
    <w:rsid w:val="00B46189"/>
    <w:rsid w:val="00B463E9"/>
    <w:rsid w:val="00B47146"/>
    <w:rsid w:val="00B47827"/>
    <w:rsid w:val="00B514E0"/>
    <w:rsid w:val="00B52433"/>
    <w:rsid w:val="00B52A74"/>
    <w:rsid w:val="00B52F4A"/>
    <w:rsid w:val="00B54079"/>
    <w:rsid w:val="00B54405"/>
    <w:rsid w:val="00B55EE0"/>
    <w:rsid w:val="00B55EFD"/>
    <w:rsid w:val="00B57987"/>
    <w:rsid w:val="00B606AB"/>
    <w:rsid w:val="00B61482"/>
    <w:rsid w:val="00B62B6C"/>
    <w:rsid w:val="00B630AF"/>
    <w:rsid w:val="00B63331"/>
    <w:rsid w:val="00B63830"/>
    <w:rsid w:val="00B63E64"/>
    <w:rsid w:val="00B66081"/>
    <w:rsid w:val="00B67BCE"/>
    <w:rsid w:val="00B70033"/>
    <w:rsid w:val="00B70639"/>
    <w:rsid w:val="00B71B5A"/>
    <w:rsid w:val="00B71FD1"/>
    <w:rsid w:val="00B7231E"/>
    <w:rsid w:val="00B726FD"/>
    <w:rsid w:val="00B72E3C"/>
    <w:rsid w:val="00B73438"/>
    <w:rsid w:val="00B74592"/>
    <w:rsid w:val="00B74CDB"/>
    <w:rsid w:val="00B752E9"/>
    <w:rsid w:val="00B75A04"/>
    <w:rsid w:val="00B7771A"/>
    <w:rsid w:val="00B82AEE"/>
    <w:rsid w:val="00B85995"/>
    <w:rsid w:val="00B862F4"/>
    <w:rsid w:val="00B87CC0"/>
    <w:rsid w:val="00B87F1D"/>
    <w:rsid w:val="00B87F84"/>
    <w:rsid w:val="00B9060A"/>
    <w:rsid w:val="00B908BF"/>
    <w:rsid w:val="00B909B6"/>
    <w:rsid w:val="00B90C49"/>
    <w:rsid w:val="00B90FD9"/>
    <w:rsid w:val="00B910D5"/>
    <w:rsid w:val="00B91268"/>
    <w:rsid w:val="00B91517"/>
    <w:rsid w:val="00B916ED"/>
    <w:rsid w:val="00B91C17"/>
    <w:rsid w:val="00B9216E"/>
    <w:rsid w:val="00B92175"/>
    <w:rsid w:val="00B927FE"/>
    <w:rsid w:val="00B929B5"/>
    <w:rsid w:val="00B92DE6"/>
    <w:rsid w:val="00B9344B"/>
    <w:rsid w:val="00B9371B"/>
    <w:rsid w:val="00B941B2"/>
    <w:rsid w:val="00B94385"/>
    <w:rsid w:val="00B953ED"/>
    <w:rsid w:val="00B969F7"/>
    <w:rsid w:val="00B96C34"/>
    <w:rsid w:val="00BA00AB"/>
    <w:rsid w:val="00BA12D3"/>
    <w:rsid w:val="00BA167C"/>
    <w:rsid w:val="00BA23D4"/>
    <w:rsid w:val="00BA2773"/>
    <w:rsid w:val="00BA281A"/>
    <w:rsid w:val="00BA365A"/>
    <w:rsid w:val="00BA4179"/>
    <w:rsid w:val="00BA4F15"/>
    <w:rsid w:val="00BA58F7"/>
    <w:rsid w:val="00BA5BAC"/>
    <w:rsid w:val="00BA6EB5"/>
    <w:rsid w:val="00BB0234"/>
    <w:rsid w:val="00BB0E56"/>
    <w:rsid w:val="00BB14FA"/>
    <w:rsid w:val="00BB1C79"/>
    <w:rsid w:val="00BB28A4"/>
    <w:rsid w:val="00BB2A71"/>
    <w:rsid w:val="00BB34C2"/>
    <w:rsid w:val="00BB41F2"/>
    <w:rsid w:val="00BB47E3"/>
    <w:rsid w:val="00BB57E3"/>
    <w:rsid w:val="00BB6F81"/>
    <w:rsid w:val="00BB7E5B"/>
    <w:rsid w:val="00BC02F9"/>
    <w:rsid w:val="00BC0554"/>
    <w:rsid w:val="00BC1637"/>
    <w:rsid w:val="00BC2133"/>
    <w:rsid w:val="00BC2628"/>
    <w:rsid w:val="00BC27E4"/>
    <w:rsid w:val="00BC27F3"/>
    <w:rsid w:val="00BC2B64"/>
    <w:rsid w:val="00BC32CF"/>
    <w:rsid w:val="00BC33DE"/>
    <w:rsid w:val="00BC3853"/>
    <w:rsid w:val="00BC55CF"/>
    <w:rsid w:val="00BC5737"/>
    <w:rsid w:val="00BC6C24"/>
    <w:rsid w:val="00BC7886"/>
    <w:rsid w:val="00BD05BC"/>
    <w:rsid w:val="00BD0B14"/>
    <w:rsid w:val="00BD0E88"/>
    <w:rsid w:val="00BD1A00"/>
    <w:rsid w:val="00BD2747"/>
    <w:rsid w:val="00BD31CF"/>
    <w:rsid w:val="00BD32C4"/>
    <w:rsid w:val="00BD483A"/>
    <w:rsid w:val="00BD4A63"/>
    <w:rsid w:val="00BD5F27"/>
    <w:rsid w:val="00BD61DE"/>
    <w:rsid w:val="00BD6310"/>
    <w:rsid w:val="00BD6963"/>
    <w:rsid w:val="00BD6C8E"/>
    <w:rsid w:val="00BD72D5"/>
    <w:rsid w:val="00BD7B92"/>
    <w:rsid w:val="00BE0368"/>
    <w:rsid w:val="00BE0BBD"/>
    <w:rsid w:val="00BE20BB"/>
    <w:rsid w:val="00BE3B5A"/>
    <w:rsid w:val="00BE45D7"/>
    <w:rsid w:val="00BE61BE"/>
    <w:rsid w:val="00BE631E"/>
    <w:rsid w:val="00BE6373"/>
    <w:rsid w:val="00BE6507"/>
    <w:rsid w:val="00BE6B85"/>
    <w:rsid w:val="00BE78CF"/>
    <w:rsid w:val="00BE790D"/>
    <w:rsid w:val="00BF07F2"/>
    <w:rsid w:val="00BF2C9B"/>
    <w:rsid w:val="00BF46BE"/>
    <w:rsid w:val="00BF4A70"/>
    <w:rsid w:val="00BF4E25"/>
    <w:rsid w:val="00BF592D"/>
    <w:rsid w:val="00BF60E6"/>
    <w:rsid w:val="00C002F4"/>
    <w:rsid w:val="00C00DCE"/>
    <w:rsid w:val="00C01FA6"/>
    <w:rsid w:val="00C02D7E"/>
    <w:rsid w:val="00C03039"/>
    <w:rsid w:val="00C03CF7"/>
    <w:rsid w:val="00C047E5"/>
    <w:rsid w:val="00C04D9A"/>
    <w:rsid w:val="00C04FBF"/>
    <w:rsid w:val="00C0534F"/>
    <w:rsid w:val="00C056D1"/>
    <w:rsid w:val="00C05ACF"/>
    <w:rsid w:val="00C05B1A"/>
    <w:rsid w:val="00C06309"/>
    <w:rsid w:val="00C0637D"/>
    <w:rsid w:val="00C07093"/>
    <w:rsid w:val="00C0750D"/>
    <w:rsid w:val="00C10228"/>
    <w:rsid w:val="00C10AA2"/>
    <w:rsid w:val="00C11E1C"/>
    <w:rsid w:val="00C12162"/>
    <w:rsid w:val="00C1218E"/>
    <w:rsid w:val="00C128C2"/>
    <w:rsid w:val="00C1363D"/>
    <w:rsid w:val="00C146A6"/>
    <w:rsid w:val="00C14BE9"/>
    <w:rsid w:val="00C150B4"/>
    <w:rsid w:val="00C15448"/>
    <w:rsid w:val="00C15B93"/>
    <w:rsid w:val="00C15F6E"/>
    <w:rsid w:val="00C1651F"/>
    <w:rsid w:val="00C1679A"/>
    <w:rsid w:val="00C167B0"/>
    <w:rsid w:val="00C16824"/>
    <w:rsid w:val="00C17430"/>
    <w:rsid w:val="00C1786A"/>
    <w:rsid w:val="00C17B6C"/>
    <w:rsid w:val="00C20491"/>
    <w:rsid w:val="00C206CC"/>
    <w:rsid w:val="00C20A41"/>
    <w:rsid w:val="00C211DB"/>
    <w:rsid w:val="00C21F16"/>
    <w:rsid w:val="00C2221F"/>
    <w:rsid w:val="00C22267"/>
    <w:rsid w:val="00C2260E"/>
    <w:rsid w:val="00C2331D"/>
    <w:rsid w:val="00C239D6"/>
    <w:rsid w:val="00C23FB2"/>
    <w:rsid w:val="00C2406F"/>
    <w:rsid w:val="00C24295"/>
    <w:rsid w:val="00C245A2"/>
    <w:rsid w:val="00C2539A"/>
    <w:rsid w:val="00C25D8D"/>
    <w:rsid w:val="00C25F80"/>
    <w:rsid w:val="00C263E4"/>
    <w:rsid w:val="00C26763"/>
    <w:rsid w:val="00C26D93"/>
    <w:rsid w:val="00C27C44"/>
    <w:rsid w:val="00C32ABC"/>
    <w:rsid w:val="00C32E2A"/>
    <w:rsid w:val="00C337A9"/>
    <w:rsid w:val="00C341CE"/>
    <w:rsid w:val="00C346FC"/>
    <w:rsid w:val="00C34DBE"/>
    <w:rsid w:val="00C34F19"/>
    <w:rsid w:val="00C36909"/>
    <w:rsid w:val="00C36C26"/>
    <w:rsid w:val="00C408EC"/>
    <w:rsid w:val="00C40D64"/>
    <w:rsid w:val="00C41C05"/>
    <w:rsid w:val="00C4309A"/>
    <w:rsid w:val="00C439E0"/>
    <w:rsid w:val="00C43F14"/>
    <w:rsid w:val="00C45115"/>
    <w:rsid w:val="00C50C49"/>
    <w:rsid w:val="00C51396"/>
    <w:rsid w:val="00C51816"/>
    <w:rsid w:val="00C51C98"/>
    <w:rsid w:val="00C521F4"/>
    <w:rsid w:val="00C52B12"/>
    <w:rsid w:val="00C53330"/>
    <w:rsid w:val="00C53637"/>
    <w:rsid w:val="00C538C0"/>
    <w:rsid w:val="00C550F2"/>
    <w:rsid w:val="00C557B1"/>
    <w:rsid w:val="00C558FB"/>
    <w:rsid w:val="00C56D65"/>
    <w:rsid w:val="00C57747"/>
    <w:rsid w:val="00C60637"/>
    <w:rsid w:val="00C60EC2"/>
    <w:rsid w:val="00C61214"/>
    <w:rsid w:val="00C615F3"/>
    <w:rsid w:val="00C619AF"/>
    <w:rsid w:val="00C61C5D"/>
    <w:rsid w:val="00C62BA6"/>
    <w:rsid w:val="00C62C18"/>
    <w:rsid w:val="00C62CAF"/>
    <w:rsid w:val="00C62E54"/>
    <w:rsid w:val="00C639FB"/>
    <w:rsid w:val="00C63CDA"/>
    <w:rsid w:val="00C63F6E"/>
    <w:rsid w:val="00C63FD7"/>
    <w:rsid w:val="00C64CE9"/>
    <w:rsid w:val="00C67F44"/>
    <w:rsid w:val="00C67F87"/>
    <w:rsid w:val="00C700FD"/>
    <w:rsid w:val="00C70467"/>
    <w:rsid w:val="00C712EB"/>
    <w:rsid w:val="00C718FC"/>
    <w:rsid w:val="00C71919"/>
    <w:rsid w:val="00C71A80"/>
    <w:rsid w:val="00C72025"/>
    <w:rsid w:val="00C731F4"/>
    <w:rsid w:val="00C73B70"/>
    <w:rsid w:val="00C74317"/>
    <w:rsid w:val="00C7499A"/>
    <w:rsid w:val="00C8026F"/>
    <w:rsid w:val="00C80424"/>
    <w:rsid w:val="00C805DF"/>
    <w:rsid w:val="00C8065B"/>
    <w:rsid w:val="00C82AA1"/>
    <w:rsid w:val="00C83701"/>
    <w:rsid w:val="00C84361"/>
    <w:rsid w:val="00C848E9"/>
    <w:rsid w:val="00C84B84"/>
    <w:rsid w:val="00C85134"/>
    <w:rsid w:val="00C854F3"/>
    <w:rsid w:val="00C85817"/>
    <w:rsid w:val="00C86EE2"/>
    <w:rsid w:val="00C8723B"/>
    <w:rsid w:val="00C87697"/>
    <w:rsid w:val="00C9087D"/>
    <w:rsid w:val="00C90C17"/>
    <w:rsid w:val="00C90D74"/>
    <w:rsid w:val="00C9144C"/>
    <w:rsid w:val="00C92281"/>
    <w:rsid w:val="00C925BF"/>
    <w:rsid w:val="00C92D03"/>
    <w:rsid w:val="00C9337A"/>
    <w:rsid w:val="00C93473"/>
    <w:rsid w:val="00C93716"/>
    <w:rsid w:val="00C937AA"/>
    <w:rsid w:val="00C94081"/>
    <w:rsid w:val="00C9639C"/>
    <w:rsid w:val="00C9656F"/>
    <w:rsid w:val="00C97881"/>
    <w:rsid w:val="00C97F78"/>
    <w:rsid w:val="00CA0A03"/>
    <w:rsid w:val="00CA1C53"/>
    <w:rsid w:val="00CA25AE"/>
    <w:rsid w:val="00CA25B4"/>
    <w:rsid w:val="00CA3609"/>
    <w:rsid w:val="00CA4C14"/>
    <w:rsid w:val="00CA4D0D"/>
    <w:rsid w:val="00CA4E54"/>
    <w:rsid w:val="00CA51C9"/>
    <w:rsid w:val="00CA5578"/>
    <w:rsid w:val="00CA587A"/>
    <w:rsid w:val="00CA5B59"/>
    <w:rsid w:val="00CA5C1D"/>
    <w:rsid w:val="00CB06D7"/>
    <w:rsid w:val="00CB11C6"/>
    <w:rsid w:val="00CB18F7"/>
    <w:rsid w:val="00CB1D88"/>
    <w:rsid w:val="00CB2268"/>
    <w:rsid w:val="00CB2C5F"/>
    <w:rsid w:val="00CB338F"/>
    <w:rsid w:val="00CB33D1"/>
    <w:rsid w:val="00CB33FF"/>
    <w:rsid w:val="00CB639D"/>
    <w:rsid w:val="00CB69B9"/>
    <w:rsid w:val="00CB6E4C"/>
    <w:rsid w:val="00CB78DD"/>
    <w:rsid w:val="00CB7901"/>
    <w:rsid w:val="00CC0030"/>
    <w:rsid w:val="00CC0E37"/>
    <w:rsid w:val="00CC10C9"/>
    <w:rsid w:val="00CC11E4"/>
    <w:rsid w:val="00CC1932"/>
    <w:rsid w:val="00CC270E"/>
    <w:rsid w:val="00CC298C"/>
    <w:rsid w:val="00CC2A39"/>
    <w:rsid w:val="00CC3143"/>
    <w:rsid w:val="00CC374A"/>
    <w:rsid w:val="00CC3C18"/>
    <w:rsid w:val="00CC3EEF"/>
    <w:rsid w:val="00CC4CA1"/>
    <w:rsid w:val="00CC55E7"/>
    <w:rsid w:val="00CC5B18"/>
    <w:rsid w:val="00CC66A1"/>
    <w:rsid w:val="00CD08D9"/>
    <w:rsid w:val="00CD1CB1"/>
    <w:rsid w:val="00CD2A1E"/>
    <w:rsid w:val="00CD3197"/>
    <w:rsid w:val="00CD3295"/>
    <w:rsid w:val="00CD4644"/>
    <w:rsid w:val="00CD4E90"/>
    <w:rsid w:val="00CD72C8"/>
    <w:rsid w:val="00CD7AF6"/>
    <w:rsid w:val="00CE02B1"/>
    <w:rsid w:val="00CE08D1"/>
    <w:rsid w:val="00CE0CC3"/>
    <w:rsid w:val="00CE1B73"/>
    <w:rsid w:val="00CE25A0"/>
    <w:rsid w:val="00CE3E76"/>
    <w:rsid w:val="00CE4337"/>
    <w:rsid w:val="00CE5139"/>
    <w:rsid w:val="00CE6CE3"/>
    <w:rsid w:val="00CE7D54"/>
    <w:rsid w:val="00CF01A1"/>
    <w:rsid w:val="00CF0265"/>
    <w:rsid w:val="00CF1793"/>
    <w:rsid w:val="00CF1826"/>
    <w:rsid w:val="00CF18C1"/>
    <w:rsid w:val="00CF218F"/>
    <w:rsid w:val="00CF26D3"/>
    <w:rsid w:val="00CF3077"/>
    <w:rsid w:val="00CF38E4"/>
    <w:rsid w:val="00CF5447"/>
    <w:rsid w:val="00CF5575"/>
    <w:rsid w:val="00CF5B2D"/>
    <w:rsid w:val="00CF5ECE"/>
    <w:rsid w:val="00CF5FE1"/>
    <w:rsid w:val="00CF759E"/>
    <w:rsid w:val="00D00037"/>
    <w:rsid w:val="00D007FE"/>
    <w:rsid w:val="00D00DED"/>
    <w:rsid w:val="00D01790"/>
    <w:rsid w:val="00D02423"/>
    <w:rsid w:val="00D0243F"/>
    <w:rsid w:val="00D02C5C"/>
    <w:rsid w:val="00D04AEE"/>
    <w:rsid w:val="00D05B5C"/>
    <w:rsid w:val="00D05EBA"/>
    <w:rsid w:val="00D0647C"/>
    <w:rsid w:val="00D07EBD"/>
    <w:rsid w:val="00D10497"/>
    <w:rsid w:val="00D10942"/>
    <w:rsid w:val="00D10C65"/>
    <w:rsid w:val="00D10F6B"/>
    <w:rsid w:val="00D11339"/>
    <w:rsid w:val="00D12184"/>
    <w:rsid w:val="00D1264A"/>
    <w:rsid w:val="00D14450"/>
    <w:rsid w:val="00D149DF"/>
    <w:rsid w:val="00D14DE9"/>
    <w:rsid w:val="00D15F34"/>
    <w:rsid w:val="00D17200"/>
    <w:rsid w:val="00D20AA5"/>
    <w:rsid w:val="00D21A6E"/>
    <w:rsid w:val="00D21D86"/>
    <w:rsid w:val="00D220CD"/>
    <w:rsid w:val="00D222D5"/>
    <w:rsid w:val="00D22314"/>
    <w:rsid w:val="00D241BF"/>
    <w:rsid w:val="00D24F57"/>
    <w:rsid w:val="00D25036"/>
    <w:rsid w:val="00D25481"/>
    <w:rsid w:val="00D254A8"/>
    <w:rsid w:val="00D2588B"/>
    <w:rsid w:val="00D25A0D"/>
    <w:rsid w:val="00D25B09"/>
    <w:rsid w:val="00D26876"/>
    <w:rsid w:val="00D268A2"/>
    <w:rsid w:val="00D270E0"/>
    <w:rsid w:val="00D2730A"/>
    <w:rsid w:val="00D27DBA"/>
    <w:rsid w:val="00D30016"/>
    <w:rsid w:val="00D3038E"/>
    <w:rsid w:val="00D30DA8"/>
    <w:rsid w:val="00D30F67"/>
    <w:rsid w:val="00D31614"/>
    <w:rsid w:val="00D3204C"/>
    <w:rsid w:val="00D3256F"/>
    <w:rsid w:val="00D3407B"/>
    <w:rsid w:val="00D3472E"/>
    <w:rsid w:val="00D35D07"/>
    <w:rsid w:val="00D361C7"/>
    <w:rsid w:val="00D36C26"/>
    <w:rsid w:val="00D37197"/>
    <w:rsid w:val="00D37E0A"/>
    <w:rsid w:val="00D406DF"/>
    <w:rsid w:val="00D41345"/>
    <w:rsid w:val="00D417A4"/>
    <w:rsid w:val="00D419E2"/>
    <w:rsid w:val="00D42140"/>
    <w:rsid w:val="00D42203"/>
    <w:rsid w:val="00D4222D"/>
    <w:rsid w:val="00D43D25"/>
    <w:rsid w:val="00D446D8"/>
    <w:rsid w:val="00D4531D"/>
    <w:rsid w:val="00D4532A"/>
    <w:rsid w:val="00D46F35"/>
    <w:rsid w:val="00D47033"/>
    <w:rsid w:val="00D47638"/>
    <w:rsid w:val="00D47FCA"/>
    <w:rsid w:val="00D5028A"/>
    <w:rsid w:val="00D50FAD"/>
    <w:rsid w:val="00D51922"/>
    <w:rsid w:val="00D53602"/>
    <w:rsid w:val="00D54385"/>
    <w:rsid w:val="00D54AEE"/>
    <w:rsid w:val="00D55B9C"/>
    <w:rsid w:val="00D55D5B"/>
    <w:rsid w:val="00D55E18"/>
    <w:rsid w:val="00D60B60"/>
    <w:rsid w:val="00D61343"/>
    <w:rsid w:val="00D61D72"/>
    <w:rsid w:val="00D62107"/>
    <w:rsid w:val="00D627E9"/>
    <w:rsid w:val="00D62A5B"/>
    <w:rsid w:val="00D62BE3"/>
    <w:rsid w:val="00D63096"/>
    <w:rsid w:val="00D63EA3"/>
    <w:rsid w:val="00D6495A"/>
    <w:rsid w:val="00D65786"/>
    <w:rsid w:val="00D657ED"/>
    <w:rsid w:val="00D66035"/>
    <w:rsid w:val="00D66D73"/>
    <w:rsid w:val="00D671A6"/>
    <w:rsid w:val="00D67A65"/>
    <w:rsid w:val="00D67DDC"/>
    <w:rsid w:val="00D70D4E"/>
    <w:rsid w:val="00D710AC"/>
    <w:rsid w:val="00D719ED"/>
    <w:rsid w:val="00D71B2C"/>
    <w:rsid w:val="00D720C9"/>
    <w:rsid w:val="00D72408"/>
    <w:rsid w:val="00D72AB2"/>
    <w:rsid w:val="00D72C7D"/>
    <w:rsid w:val="00D73363"/>
    <w:rsid w:val="00D745A7"/>
    <w:rsid w:val="00D75267"/>
    <w:rsid w:val="00D75F2D"/>
    <w:rsid w:val="00D76AC9"/>
    <w:rsid w:val="00D77FE0"/>
    <w:rsid w:val="00D800A8"/>
    <w:rsid w:val="00D8021F"/>
    <w:rsid w:val="00D80409"/>
    <w:rsid w:val="00D80CB9"/>
    <w:rsid w:val="00D81B4B"/>
    <w:rsid w:val="00D82855"/>
    <w:rsid w:val="00D82D10"/>
    <w:rsid w:val="00D8365F"/>
    <w:rsid w:val="00D84650"/>
    <w:rsid w:val="00D84911"/>
    <w:rsid w:val="00D84C42"/>
    <w:rsid w:val="00D85624"/>
    <w:rsid w:val="00D86413"/>
    <w:rsid w:val="00D86A7C"/>
    <w:rsid w:val="00D86DF1"/>
    <w:rsid w:val="00D87181"/>
    <w:rsid w:val="00D87C34"/>
    <w:rsid w:val="00D90591"/>
    <w:rsid w:val="00D924F6"/>
    <w:rsid w:val="00D92CE9"/>
    <w:rsid w:val="00D92D41"/>
    <w:rsid w:val="00D93647"/>
    <w:rsid w:val="00D94E16"/>
    <w:rsid w:val="00D95594"/>
    <w:rsid w:val="00D95618"/>
    <w:rsid w:val="00D9567B"/>
    <w:rsid w:val="00D95D37"/>
    <w:rsid w:val="00D9716E"/>
    <w:rsid w:val="00D97267"/>
    <w:rsid w:val="00D97423"/>
    <w:rsid w:val="00D9754B"/>
    <w:rsid w:val="00DA14F2"/>
    <w:rsid w:val="00DA2456"/>
    <w:rsid w:val="00DA2BCD"/>
    <w:rsid w:val="00DA2FFA"/>
    <w:rsid w:val="00DA3C32"/>
    <w:rsid w:val="00DA3CD0"/>
    <w:rsid w:val="00DA3E1E"/>
    <w:rsid w:val="00DA3F7F"/>
    <w:rsid w:val="00DA45D3"/>
    <w:rsid w:val="00DA47A7"/>
    <w:rsid w:val="00DA4C9D"/>
    <w:rsid w:val="00DA55E1"/>
    <w:rsid w:val="00DA5C4A"/>
    <w:rsid w:val="00DA6670"/>
    <w:rsid w:val="00DA7976"/>
    <w:rsid w:val="00DA7A80"/>
    <w:rsid w:val="00DA7BE8"/>
    <w:rsid w:val="00DB06DE"/>
    <w:rsid w:val="00DB131E"/>
    <w:rsid w:val="00DB1B15"/>
    <w:rsid w:val="00DB228F"/>
    <w:rsid w:val="00DB2B55"/>
    <w:rsid w:val="00DB356F"/>
    <w:rsid w:val="00DB38DD"/>
    <w:rsid w:val="00DB3D03"/>
    <w:rsid w:val="00DB4DA5"/>
    <w:rsid w:val="00DB5073"/>
    <w:rsid w:val="00DB5312"/>
    <w:rsid w:val="00DB60B3"/>
    <w:rsid w:val="00DB6D8A"/>
    <w:rsid w:val="00DB7367"/>
    <w:rsid w:val="00DB7509"/>
    <w:rsid w:val="00DC0275"/>
    <w:rsid w:val="00DC0D70"/>
    <w:rsid w:val="00DC117D"/>
    <w:rsid w:val="00DC300E"/>
    <w:rsid w:val="00DC3898"/>
    <w:rsid w:val="00DC3C38"/>
    <w:rsid w:val="00DC4626"/>
    <w:rsid w:val="00DC5823"/>
    <w:rsid w:val="00DC5BBF"/>
    <w:rsid w:val="00DC7747"/>
    <w:rsid w:val="00DC7D91"/>
    <w:rsid w:val="00DD032A"/>
    <w:rsid w:val="00DD1148"/>
    <w:rsid w:val="00DD14FB"/>
    <w:rsid w:val="00DD1AC7"/>
    <w:rsid w:val="00DD1C9E"/>
    <w:rsid w:val="00DD1E98"/>
    <w:rsid w:val="00DD1F12"/>
    <w:rsid w:val="00DD2882"/>
    <w:rsid w:val="00DD2C39"/>
    <w:rsid w:val="00DD3434"/>
    <w:rsid w:val="00DD366B"/>
    <w:rsid w:val="00DD4490"/>
    <w:rsid w:val="00DD527D"/>
    <w:rsid w:val="00DD535B"/>
    <w:rsid w:val="00DE0B70"/>
    <w:rsid w:val="00DE0FA2"/>
    <w:rsid w:val="00DE1276"/>
    <w:rsid w:val="00DE185B"/>
    <w:rsid w:val="00DE21F0"/>
    <w:rsid w:val="00DE3131"/>
    <w:rsid w:val="00DE3593"/>
    <w:rsid w:val="00DE3A20"/>
    <w:rsid w:val="00DE3FF5"/>
    <w:rsid w:val="00DE47AE"/>
    <w:rsid w:val="00DE52A3"/>
    <w:rsid w:val="00DE53CA"/>
    <w:rsid w:val="00DE564F"/>
    <w:rsid w:val="00DE5CB1"/>
    <w:rsid w:val="00DF0935"/>
    <w:rsid w:val="00DF101C"/>
    <w:rsid w:val="00DF1156"/>
    <w:rsid w:val="00DF1ECD"/>
    <w:rsid w:val="00DF263A"/>
    <w:rsid w:val="00DF36C5"/>
    <w:rsid w:val="00DF438A"/>
    <w:rsid w:val="00DF5861"/>
    <w:rsid w:val="00DF5C9E"/>
    <w:rsid w:val="00DF62AC"/>
    <w:rsid w:val="00DF763F"/>
    <w:rsid w:val="00DF78DD"/>
    <w:rsid w:val="00DF7F36"/>
    <w:rsid w:val="00E00452"/>
    <w:rsid w:val="00E00AC6"/>
    <w:rsid w:val="00E01794"/>
    <w:rsid w:val="00E017DD"/>
    <w:rsid w:val="00E03F85"/>
    <w:rsid w:val="00E043BC"/>
    <w:rsid w:val="00E0453F"/>
    <w:rsid w:val="00E0503B"/>
    <w:rsid w:val="00E050D6"/>
    <w:rsid w:val="00E05B0E"/>
    <w:rsid w:val="00E06B2D"/>
    <w:rsid w:val="00E06DB8"/>
    <w:rsid w:val="00E07AF8"/>
    <w:rsid w:val="00E07C56"/>
    <w:rsid w:val="00E10310"/>
    <w:rsid w:val="00E10418"/>
    <w:rsid w:val="00E10CC6"/>
    <w:rsid w:val="00E11572"/>
    <w:rsid w:val="00E11BD0"/>
    <w:rsid w:val="00E132AB"/>
    <w:rsid w:val="00E13425"/>
    <w:rsid w:val="00E135DE"/>
    <w:rsid w:val="00E144E0"/>
    <w:rsid w:val="00E14666"/>
    <w:rsid w:val="00E1496A"/>
    <w:rsid w:val="00E1552D"/>
    <w:rsid w:val="00E155A0"/>
    <w:rsid w:val="00E15A9A"/>
    <w:rsid w:val="00E15D30"/>
    <w:rsid w:val="00E167CE"/>
    <w:rsid w:val="00E16CC3"/>
    <w:rsid w:val="00E17900"/>
    <w:rsid w:val="00E17B93"/>
    <w:rsid w:val="00E211D9"/>
    <w:rsid w:val="00E21425"/>
    <w:rsid w:val="00E22697"/>
    <w:rsid w:val="00E22805"/>
    <w:rsid w:val="00E22CB8"/>
    <w:rsid w:val="00E2354E"/>
    <w:rsid w:val="00E23B69"/>
    <w:rsid w:val="00E24090"/>
    <w:rsid w:val="00E2423C"/>
    <w:rsid w:val="00E24A9F"/>
    <w:rsid w:val="00E24F61"/>
    <w:rsid w:val="00E25C34"/>
    <w:rsid w:val="00E264A8"/>
    <w:rsid w:val="00E264F0"/>
    <w:rsid w:val="00E26673"/>
    <w:rsid w:val="00E26AE8"/>
    <w:rsid w:val="00E27699"/>
    <w:rsid w:val="00E30976"/>
    <w:rsid w:val="00E30C25"/>
    <w:rsid w:val="00E30D0C"/>
    <w:rsid w:val="00E30EF5"/>
    <w:rsid w:val="00E31524"/>
    <w:rsid w:val="00E31FA1"/>
    <w:rsid w:val="00E32381"/>
    <w:rsid w:val="00E33894"/>
    <w:rsid w:val="00E33983"/>
    <w:rsid w:val="00E34118"/>
    <w:rsid w:val="00E349D1"/>
    <w:rsid w:val="00E34D94"/>
    <w:rsid w:val="00E36406"/>
    <w:rsid w:val="00E36A31"/>
    <w:rsid w:val="00E37008"/>
    <w:rsid w:val="00E37172"/>
    <w:rsid w:val="00E40129"/>
    <w:rsid w:val="00E4055F"/>
    <w:rsid w:val="00E409F0"/>
    <w:rsid w:val="00E41C21"/>
    <w:rsid w:val="00E41D73"/>
    <w:rsid w:val="00E41F44"/>
    <w:rsid w:val="00E43328"/>
    <w:rsid w:val="00E43647"/>
    <w:rsid w:val="00E436D9"/>
    <w:rsid w:val="00E44330"/>
    <w:rsid w:val="00E4461D"/>
    <w:rsid w:val="00E44BBF"/>
    <w:rsid w:val="00E453AD"/>
    <w:rsid w:val="00E4601F"/>
    <w:rsid w:val="00E466E7"/>
    <w:rsid w:val="00E514F0"/>
    <w:rsid w:val="00E518D4"/>
    <w:rsid w:val="00E53726"/>
    <w:rsid w:val="00E538D8"/>
    <w:rsid w:val="00E54237"/>
    <w:rsid w:val="00E54F31"/>
    <w:rsid w:val="00E55277"/>
    <w:rsid w:val="00E564F3"/>
    <w:rsid w:val="00E56D22"/>
    <w:rsid w:val="00E572B1"/>
    <w:rsid w:val="00E57519"/>
    <w:rsid w:val="00E57EB7"/>
    <w:rsid w:val="00E606B5"/>
    <w:rsid w:val="00E60A58"/>
    <w:rsid w:val="00E611B6"/>
    <w:rsid w:val="00E6311B"/>
    <w:rsid w:val="00E63565"/>
    <w:rsid w:val="00E635F5"/>
    <w:rsid w:val="00E64957"/>
    <w:rsid w:val="00E64CFF"/>
    <w:rsid w:val="00E65127"/>
    <w:rsid w:val="00E65266"/>
    <w:rsid w:val="00E6547F"/>
    <w:rsid w:val="00E65C28"/>
    <w:rsid w:val="00E663DE"/>
    <w:rsid w:val="00E66A9F"/>
    <w:rsid w:val="00E7140F"/>
    <w:rsid w:val="00E71BF7"/>
    <w:rsid w:val="00E72A21"/>
    <w:rsid w:val="00E7333F"/>
    <w:rsid w:val="00E74138"/>
    <w:rsid w:val="00E74C03"/>
    <w:rsid w:val="00E754EB"/>
    <w:rsid w:val="00E75AD2"/>
    <w:rsid w:val="00E762E9"/>
    <w:rsid w:val="00E77B44"/>
    <w:rsid w:val="00E80E5F"/>
    <w:rsid w:val="00E81030"/>
    <w:rsid w:val="00E81154"/>
    <w:rsid w:val="00E82376"/>
    <w:rsid w:val="00E82448"/>
    <w:rsid w:val="00E82B61"/>
    <w:rsid w:val="00E834A8"/>
    <w:rsid w:val="00E837E3"/>
    <w:rsid w:val="00E843A4"/>
    <w:rsid w:val="00E844EA"/>
    <w:rsid w:val="00E85E15"/>
    <w:rsid w:val="00E85F63"/>
    <w:rsid w:val="00E86A51"/>
    <w:rsid w:val="00E8732B"/>
    <w:rsid w:val="00E87AB2"/>
    <w:rsid w:val="00E9101A"/>
    <w:rsid w:val="00E921CF"/>
    <w:rsid w:val="00E925B5"/>
    <w:rsid w:val="00E93D0F"/>
    <w:rsid w:val="00E94E4B"/>
    <w:rsid w:val="00E95054"/>
    <w:rsid w:val="00E959EA"/>
    <w:rsid w:val="00E971BF"/>
    <w:rsid w:val="00E97610"/>
    <w:rsid w:val="00E97C52"/>
    <w:rsid w:val="00E97DD4"/>
    <w:rsid w:val="00EA0AA3"/>
    <w:rsid w:val="00EA1390"/>
    <w:rsid w:val="00EA1B50"/>
    <w:rsid w:val="00EA1CDF"/>
    <w:rsid w:val="00EA1D77"/>
    <w:rsid w:val="00EA20FB"/>
    <w:rsid w:val="00EA296B"/>
    <w:rsid w:val="00EA3F6F"/>
    <w:rsid w:val="00EA43E0"/>
    <w:rsid w:val="00EA4DA0"/>
    <w:rsid w:val="00EA513E"/>
    <w:rsid w:val="00EA65A7"/>
    <w:rsid w:val="00EA6A79"/>
    <w:rsid w:val="00EB0B4E"/>
    <w:rsid w:val="00EB11C4"/>
    <w:rsid w:val="00EB1503"/>
    <w:rsid w:val="00EB1A7B"/>
    <w:rsid w:val="00EB2CF9"/>
    <w:rsid w:val="00EB3A6A"/>
    <w:rsid w:val="00EB3F39"/>
    <w:rsid w:val="00EB4162"/>
    <w:rsid w:val="00EB4181"/>
    <w:rsid w:val="00EB4BB3"/>
    <w:rsid w:val="00EB4D44"/>
    <w:rsid w:val="00EB535C"/>
    <w:rsid w:val="00EB6372"/>
    <w:rsid w:val="00EB746F"/>
    <w:rsid w:val="00EB7647"/>
    <w:rsid w:val="00EB768D"/>
    <w:rsid w:val="00EB76E9"/>
    <w:rsid w:val="00EB7E54"/>
    <w:rsid w:val="00EC0359"/>
    <w:rsid w:val="00EC19DD"/>
    <w:rsid w:val="00EC1A8D"/>
    <w:rsid w:val="00EC20A4"/>
    <w:rsid w:val="00EC2839"/>
    <w:rsid w:val="00EC4868"/>
    <w:rsid w:val="00EC5110"/>
    <w:rsid w:val="00EC55FD"/>
    <w:rsid w:val="00EC5F54"/>
    <w:rsid w:val="00EC7CC0"/>
    <w:rsid w:val="00ED00A4"/>
    <w:rsid w:val="00ED069D"/>
    <w:rsid w:val="00ED0809"/>
    <w:rsid w:val="00ED104B"/>
    <w:rsid w:val="00ED27BB"/>
    <w:rsid w:val="00ED2804"/>
    <w:rsid w:val="00ED3146"/>
    <w:rsid w:val="00ED3168"/>
    <w:rsid w:val="00ED4991"/>
    <w:rsid w:val="00ED5328"/>
    <w:rsid w:val="00ED59C1"/>
    <w:rsid w:val="00ED6122"/>
    <w:rsid w:val="00ED6560"/>
    <w:rsid w:val="00ED7046"/>
    <w:rsid w:val="00ED75C2"/>
    <w:rsid w:val="00ED79CD"/>
    <w:rsid w:val="00ED7DE6"/>
    <w:rsid w:val="00EE0A7A"/>
    <w:rsid w:val="00EE0B85"/>
    <w:rsid w:val="00EE0F9F"/>
    <w:rsid w:val="00EE1075"/>
    <w:rsid w:val="00EE14FE"/>
    <w:rsid w:val="00EE23BE"/>
    <w:rsid w:val="00EE34A1"/>
    <w:rsid w:val="00EE4B8C"/>
    <w:rsid w:val="00EE6824"/>
    <w:rsid w:val="00EE70FD"/>
    <w:rsid w:val="00EE71F9"/>
    <w:rsid w:val="00EF2C22"/>
    <w:rsid w:val="00EF453E"/>
    <w:rsid w:val="00EF58AD"/>
    <w:rsid w:val="00EF5AC2"/>
    <w:rsid w:val="00EF6881"/>
    <w:rsid w:val="00EF6B99"/>
    <w:rsid w:val="00EF72B3"/>
    <w:rsid w:val="00F00456"/>
    <w:rsid w:val="00F009E9"/>
    <w:rsid w:val="00F00F09"/>
    <w:rsid w:val="00F03717"/>
    <w:rsid w:val="00F03EA3"/>
    <w:rsid w:val="00F03F61"/>
    <w:rsid w:val="00F0551C"/>
    <w:rsid w:val="00F0560C"/>
    <w:rsid w:val="00F07C9D"/>
    <w:rsid w:val="00F07EF9"/>
    <w:rsid w:val="00F119E3"/>
    <w:rsid w:val="00F11CA1"/>
    <w:rsid w:val="00F11E91"/>
    <w:rsid w:val="00F12213"/>
    <w:rsid w:val="00F12E68"/>
    <w:rsid w:val="00F12F0A"/>
    <w:rsid w:val="00F13366"/>
    <w:rsid w:val="00F137A0"/>
    <w:rsid w:val="00F13E78"/>
    <w:rsid w:val="00F1448C"/>
    <w:rsid w:val="00F14A48"/>
    <w:rsid w:val="00F15A69"/>
    <w:rsid w:val="00F160D0"/>
    <w:rsid w:val="00F1725E"/>
    <w:rsid w:val="00F174C0"/>
    <w:rsid w:val="00F200A4"/>
    <w:rsid w:val="00F2082C"/>
    <w:rsid w:val="00F21C39"/>
    <w:rsid w:val="00F22601"/>
    <w:rsid w:val="00F22A29"/>
    <w:rsid w:val="00F22DE3"/>
    <w:rsid w:val="00F258F5"/>
    <w:rsid w:val="00F25DFC"/>
    <w:rsid w:val="00F27526"/>
    <w:rsid w:val="00F27B9D"/>
    <w:rsid w:val="00F30589"/>
    <w:rsid w:val="00F306BA"/>
    <w:rsid w:val="00F30734"/>
    <w:rsid w:val="00F30ADC"/>
    <w:rsid w:val="00F30FFE"/>
    <w:rsid w:val="00F316AA"/>
    <w:rsid w:val="00F320DB"/>
    <w:rsid w:val="00F3307C"/>
    <w:rsid w:val="00F345F6"/>
    <w:rsid w:val="00F34F98"/>
    <w:rsid w:val="00F34FFF"/>
    <w:rsid w:val="00F351A0"/>
    <w:rsid w:val="00F35316"/>
    <w:rsid w:val="00F35715"/>
    <w:rsid w:val="00F35933"/>
    <w:rsid w:val="00F35B7D"/>
    <w:rsid w:val="00F3611B"/>
    <w:rsid w:val="00F361E9"/>
    <w:rsid w:val="00F371DE"/>
    <w:rsid w:val="00F3735D"/>
    <w:rsid w:val="00F379EB"/>
    <w:rsid w:val="00F410AF"/>
    <w:rsid w:val="00F41892"/>
    <w:rsid w:val="00F4370A"/>
    <w:rsid w:val="00F43752"/>
    <w:rsid w:val="00F439EE"/>
    <w:rsid w:val="00F448AE"/>
    <w:rsid w:val="00F44B34"/>
    <w:rsid w:val="00F451E8"/>
    <w:rsid w:val="00F452D0"/>
    <w:rsid w:val="00F459B3"/>
    <w:rsid w:val="00F45F26"/>
    <w:rsid w:val="00F46BCD"/>
    <w:rsid w:val="00F470C5"/>
    <w:rsid w:val="00F47AFC"/>
    <w:rsid w:val="00F51416"/>
    <w:rsid w:val="00F51596"/>
    <w:rsid w:val="00F51AF1"/>
    <w:rsid w:val="00F51F32"/>
    <w:rsid w:val="00F52F02"/>
    <w:rsid w:val="00F532A0"/>
    <w:rsid w:val="00F536D6"/>
    <w:rsid w:val="00F546D4"/>
    <w:rsid w:val="00F5527C"/>
    <w:rsid w:val="00F552FA"/>
    <w:rsid w:val="00F55D2F"/>
    <w:rsid w:val="00F56296"/>
    <w:rsid w:val="00F563B4"/>
    <w:rsid w:val="00F575E9"/>
    <w:rsid w:val="00F60216"/>
    <w:rsid w:val="00F6031D"/>
    <w:rsid w:val="00F60B87"/>
    <w:rsid w:val="00F6144B"/>
    <w:rsid w:val="00F621AB"/>
    <w:rsid w:val="00F62440"/>
    <w:rsid w:val="00F62D21"/>
    <w:rsid w:val="00F636E4"/>
    <w:rsid w:val="00F63FE0"/>
    <w:rsid w:val="00F648C5"/>
    <w:rsid w:val="00F64E16"/>
    <w:rsid w:val="00F64EF6"/>
    <w:rsid w:val="00F65DB5"/>
    <w:rsid w:val="00F66454"/>
    <w:rsid w:val="00F70417"/>
    <w:rsid w:val="00F7108E"/>
    <w:rsid w:val="00F7264D"/>
    <w:rsid w:val="00F746F5"/>
    <w:rsid w:val="00F74971"/>
    <w:rsid w:val="00F751EB"/>
    <w:rsid w:val="00F75E4C"/>
    <w:rsid w:val="00F7622F"/>
    <w:rsid w:val="00F76EEF"/>
    <w:rsid w:val="00F80583"/>
    <w:rsid w:val="00F8061C"/>
    <w:rsid w:val="00F813B7"/>
    <w:rsid w:val="00F81CBE"/>
    <w:rsid w:val="00F82467"/>
    <w:rsid w:val="00F82D13"/>
    <w:rsid w:val="00F830F1"/>
    <w:rsid w:val="00F8387F"/>
    <w:rsid w:val="00F842C6"/>
    <w:rsid w:val="00F843F2"/>
    <w:rsid w:val="00F84470"/>
    <w:rsid w:val="00F851F8"/>
    <w:rsid w:val="00F85546"/>
    <w:rsid w:val="00F86F4A"/>
    <w:rsid w:val="00F87102"/>
    <w:rsid w:val="00F87216"/>
    <w:rsid w:val="00F920E4"/>
    <w:rsid w:val="00F93AA6"/>
    <w:rsid w:val="00F9571F"/>
    <w:rsid w:val="00F95B64"/>
    <w:rsid w:val="00F962AF"/>
    <w:rsid w:val="00F97075"/>
    <w:rsid w:val="00F97255"/>
    <w:rsid w:val="00FA0676"/>
    <w:rsid w:val="00FA0EF3"/>
    <w:rsid w:val="00FA2111"/>
    <w:rsid w:val="00FA2394"/>
    <w:rsid w:val="00FA2B4B"/>
    <w:rsid w:val="00FA2F0A"/>
    <w:rsid w:val="00FA2F0D"/>
    <w:rsid w:val="00FA50B9"/>
    <w:rsid w:val="00FA5272"/>
    <w:rsid w:val="00FA6AD2"/>
    <w:rsid w:val="00FA6DE2"/>
    <w:rsid w:val="00FA708F"/>
    <w:rsid w:val="00FB061B"/>
    <w:rsid w:val="00FB1276"/>
    <w:rsid w:val="00FB13CE"/>
    <w:rsid w:val="00FB2A84"/>
    <w:rsid w:val="00FB2F20"/>
    <w:rsid w:val="00FB47BC"/>
    <w:rsid w:val="00FB4AC5"/>
    <w:rsid w:val="00FB4FC1"/>
    <w:rsid w:val="00FB53D9"/>
    <w:rsid w:val="00FB5595"/>
    <w:rsid w:val="00FB5674"/>
    <w:rsid w:val="00FB58AE"/>
    <w:rsid w:val="00FB5A2D"/>
    <w:rsid w:val="00FB5C7A"/>
    <w:rsid w:val="00FB5E17"/>
    <w:rsid w:val="00FB6156"/>
    <w:rsid w:val="00FB6AB0"/>
    <w:rsid w:val="00FB6B34"/>
    <w:rsid w:val="00FB7484"/>
    <w:rsid w:val="00FC0620"/>
    <w:rsid w:val="00FC0B1F"/>
    <w:rsid w:val="00FC0D3F"/>
    <w:rsid w:val="00FC11D6"/>
    <w:rsid w:val="00FC1CB8"/>
    <w:rsid w:val="00FC2400"/>
    <w:rsid w:val="00FC2929"/>
    <w:rsid w:val="00FC34CA"/>
    <w:rsid w:val="00FC354B"/>
    <w:rsid w:val="00FC35F7"/>
    <w:rsid w:val="00FC365E"/>
    <w:rsid w:val="00FC3823"/>
    <w:rsid w:val="00FC5615"/>
    <w:rsid w:val="00FC5C87"/>
    <w:rsid w:val="00FC67C0"/>
    <w:rsid w:val="00FC7B84"/>
    <w:rsid w:val="00FC7BA2"/>
    <w:rsid w:val="00FD0CD6"/>
    <w:rsid w:val="00FD0DEB"/>
    <w:rsid w:val="00FD1529"/>
    <w:rsid w:val="00FD3235"/>
    <w:rsid w:val="00FD3374"/>
    <w:rsid w:val="00FD3375"/>
    <w:rsid w:val="00FD3A5B"/>
    <w:rsid w:val="00FD4176"/>
    <w:rsid w:val="00FD49FA"/>
    <w:rsid w:val="00FD565E"/>
    <w:rsid w:val="00FD7AEF"/>
    <w:rsid w:val="00FD7CDE"/>
    <w:rsid w:val="00FD7D19"/>
    <w:rsid w:val="00FE07A0"/>
    <w:rsid w:val="00FE0E8D"/>
    <w:rsid w:val="00FE124B"/>
    <w:rsid w:val="00FE1627"/>
    <w:rsid w:val="00FE361B"/>
    <w:rsid w:val="00FE3D08"/>
    <w:rsid w:val="00FE43D2"/>
    <w:rsid w:val="00FE498C"/>
    <w:rsid w:val="00FE4EF2"/>
    <w:rsid w:val="00FE582E"/>
    <w:rsid w:val="00FE662E"/>
    <w:rsid w:val="00FE7913"/>
    <w:rsid w:val="00FE7C38"/>
    <w:rsid w:val="00FE7DD3"/>
    <w:rsid w:val="00FF06F8"/>
    <w:rsid w:val="00FF0F92"/>
    <w:rsid w:val="00FF2B22"/>
    <w:rsid w:val="00FF2EB3"/>
    <w:rsid w:val="00FF32ED"/>
    <w:rsid w:val="00FF4781"/>
    <w:rsid w:val="00FF499F"/>
    <w:rsid w:val="00FF4E79"/>
    <w:rsid w:val="00FF56E6"/>
    <w:rsid w:val="00FF5A4B"/>
    <w:rsid w:val="00FF625C"/>
    <w:rsid w:val="00FF6C5D"/>
    <w:rsid w:val="00FF7B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F79FB"/>
  <w15:docId w15:val="{797FE0AB-4D85-4201-874F-AA2BD0FA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54D"/>
    <w:pPr>
      <w:jc w:val="both"/>
    </w:pPr>
    <w:rPr>
      <w:rFonts w:ascii="Arial" w:hAnsi="Arial"/>
      <w:lang w:val="en-US"/>
    </w:rPr>
  </w:style>
  <w:style w:type="paragraph" w:styleId="Nagwek1">
    <w:name w:val="heading 1"/>
    <w:basedOn w:val="Normalny"/>
    <w:next w:val="Normalny"/>
    <w:link w:val="Nagwek1Znak"/>
    <w:uiPriority w:val="9"/>
    <w:qFormat/>
    <w:rsid w:val="00560FA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640B9"/>
    <w:pPr>
      <w:keepNext/>
      <w:suppressLineNumbers/>
      <w:spacing w:after="0" w:line="360" w:lineRule="auto"/>
      <w:outlineLvl w:val="1"/>
    </w:pPr>
    <w:rPr>
      <w:rFonts w:cs="Arial"/>
      <w:b/>
      <w:bCs/>
      <w:i/>
      <w:iCs/>
      <w:color w:val="000000" w:themeColor="text1"/>
    </w:rPr>
  </w:style>
  <w:style w:type="paragraph" w:styleId="Nagwek3">
    <w:name w:val="heading 3"/>
    <w:basedOn w:val="Normalny"/>
    <w:next w:val="Normalny"/>
    <w:link w:val="Nagwek3Znak"/>
    <w:uiPriority w:val="9"/>
    <w:unhideWhenUsed/>
    <w:qFormat/>
    <w:rsid w:val="003640B9"/>
    <w:pPr>
      <w:keepNext/>
      <w:suppressLineNumbers/>
      <w:spacing w:after="0" w:line="360" w:lineRule="auto"/>
      <w:outlineLvl w:val="2"/>
    </w:pPr>
    <w:rPr>
      <w:rFonts w:cs="Arial"/>
      <w:b/>
      <w:bCs/>
      <w:i/>
      <w:iCs/>
      <w:color w:val="000000" w:themeColor="text1"/>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0FA9"/>
    <w:rPr>
      <w:rFonts w:asciiTheme="majorHAnsi" w:eastAsiaTheme="majorEastAsia" w:hAnsiTheme="majorHAnsi" w:cstheme="majorBidi"/>
      <w:color w:val="365F91" w:themeColor="accent1" w:themeShade="BF"/>
      <w:sz w:val="32"/>
      <w:szCs w:val="32"/>
    </w:rPr>
  </w:style>
  <w:style w:type="paragraph" w:styleId="Akapitzlist">
    <w:name w:val="List Paragraph"/>
    <w:basedOn w:val="Normalny"/>
    <w:uiPriority w:val="34"/>
    <w:qFormat/>
    <w:rsid w:val="00C50C49"/>
    <w:pPr>
      <w:ind w:left="720"/>
      <w:contextualSpacing/>
    </w:pPr>
  </w:style>
  <w:style w:type="paragraph" w:customStyle="1" w:styleId="EndNoteBibliographyTitle">
    <w:name w:val="EndNote Bibliography Title"/>
    <w:basedOn w:val="Normalny"/>
    <w:link w:val="EndNoteBibliographyTitleZnak"/>
    <w:rsid w:val="00B04C1A"/>
    <w:pPr>
      <w:spacing w:after="0"/>
      <w:jc w:val="center"/>
    </w:pPr>
    <w:rPr>
      <w:rFonts w:cs="Arial"/>
      <w:noProof/>
    </w:rPr>
  </w:style>
  <w:style w:type="character" w:customStyle="1" w:styleId="EndNoteBibliographyTitleZnak">
    <w:name w:val="EndNote Bibliography Title Znak"/>
    <w:basedOn w:val="Domylnaczcionkaakapitu"/>
    <w:link w:val="EndNoteBibliographyTitle"/>
    <w:rsid w:val="00B04C1A"/>
    <w:rPr>
      <w:rFonts w:ascii="Arial" w:hAnsi="Arial" w:cs="Arial"/>
      <w:noProof/>
      <w:lang w:val="en-US"/>
    </w:rPr>
  </w:style>
  <w:style w:type="paragraph" w:customStyle="1" w:styleId="EndNoteBibliography">
    <w:name w:val="EndNote Bibliography"/>
    <w:basedOn w:val="Normalny"/>
    <w:link w:val="EndNoteBibliographyZnak"/>
    <w:rsid w:val="00B04C1A"/>
    <w:pPr>
      <w:spacing w:line="240" w:lineRule="auto"/>
    </w:pPr>
    <w:rPr>
      <w:rFonts w:cs="Arial"/>
      <w:noProof/>
    </w:rPr>
  </w:style>
  <w:style w:type="character" w:customStyle="1" w:styleId="EndNoteBibliographyZnak">
    <w:name w:val="EndNote Bibliography Znak"/>
    <w:basedOn w:val="Domylnaczcionkaakapitu"/>
    <w:link w:val="EndNoteBibliography"/>
    <w:rsid w:val="00B04C1A"/>
    <w:rPr>
      <w:rFonts w:ascii="Arial" w:hAnsi="Arial" w:cs="Arial"/>
      <w:noProof/>
      <w:lang w:val="en-US"/>
    </w:rPr>
  </w:style>
  <w:style w:type="character" w:styleId="Hipercze">
    <w:name w:val="Hyperlink"/>
    <w:basedOn w:val="Domylnaczcionkaakapitu"/>
    <w:uiPriority w:val="99"/>
    <w:unhideWhenUsed/>
    <w:rsid w:val="00B04C1A"/>
    <w:rPr>
      <w:color w:val="0000FF" w:themeColor="hyperlink"/>
      <w:u w:val="single"/>
    </w:rPr>
  </w:style>
  <w:style w:type="paragraph" w:styleId="Nagwek">
    <w:name w:val="header"/>
    <w:basedOn w:val="Normalny"/>
    <w:link w:val="NagwekZnak"/>
    <w:uiPriority w:val="99"/>
    <w:unhideWhenUsed/>
    <w:rsid w:val="00B04C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4C1A"/>
    <w:rPr>
      <w:rFonts w:ascii="Arial" w:hAnsi="Arial"/>
      <w:lang w:val="en-GB"/>
    </w:rPr>
  </w:style>
  <w:style w:type="paragraph" w:styleId="Stopka">
    <w:name w:val="footer"/>
    <w:basedOn w:val="Normalny"/>
    <w:link w:val="StopkaZnak"/>
    <w:uiPriority w:val="99"/>
    <w:unhideWhenUsed/>
    <w:rsid w:val="00B04C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4C1A"/>
    <w:rPr>
      <w:rFonts w:ascii="Arial" w:hAnsi="Arial"/>
      <w:lang w:val="en-GB"/>
    </w:rPr>
  </w:style>
  <w:style w:type="paragraph" w:styleId="Tekstdymka">
    <w:name w:val="Balloon Text"/>
    <w:basedOn w:val="Normalny"/>
    <w:link w:val="TekstdymkaZnak"/>
    <w:uiPriority w:val="99"/>
    <w:semiHidden/>
    <w:unhideWhenUsed/>
    <w:rsid w:val="00E564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64F3"/>
    <w:rPr>
      <w:rFonts w:ascii="Tahoma" w:hAnsi="Tahoma" w:cs="Tahoma"/>
      <w:sz w:val="16"/>
      <w:szCs w:val="16"/>
      <w:lang w:val="en-GB"/>
    </w:rPr>
  </w:style>
  <w:style w:type="table" w:styleId="Tabela-Siatka">
    <w:name w:val="Table Grid"/>
    <w:basedOn w:val="Standardowy"/>
    <w:uiPriority w:val="59"/>
    <w:rsid w:val="00044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14B0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4B02"/>
    <w:rPr>
      <w:rFonts w:ascii="Arial" w:hAnsi="Arial"/>
      <w:sz w:val="20"/>
      <w:szCs w:val="20"/>
      <w:lang w:val="en-GB"/>
    </w:rPr>
  </w:style>
  <w:style w:type="character" w:styleId="Odwoanieprzypisudolnego">
    <w:name w:val="footnote reference"/>
    <w:basedOn w:val="Domylnaczcionkaakapitu"/>
    <w:uiPriority w:val="99"/>
    <w:semiHidden/>
    <w:unhideWhenUsed/>
    <w:rsid w:val="00A14B02"/>
    <w:rPr>
      <w:vertAlign w:val="superscript"/>
    </w:rPr>
  </w:style>
  <w:style w:type="character" w:styleId="Odwoaniedokomentarza">
    <w:name w:val="annotation reference"/>
    <w:basedOn w:val="Domylnaczcionkaakapitu"/>
    <w:uiPriority w:val="99"/>
    <w:semiHidden/>
    <w:unhideWhenUsed/>
    <w:rsid w:val="005B32CD"/>
    <w:rPr>
      <w:sz w:val="16"/>
      <w:szCs w:val="16"/>
    </w:rPr>
  </w:style>
  <w:style w:type="paragraph" w:styleId="Tekstkomentarza">
    <w:name w:val="annotation text"/>
    <w:basedOn w:val="Normalny"/>
    <w:link w:val="TekstkomentarzaZnak"/>
    <w:uiPriority w:val="99"/>
    <w:unhideWhenUsed/>
    <w:rsid w:val="005B32CD"/>
    <w:pPr>
      <w:spacing w:line="240" w:lineRule="auto"/>
    </w:pPr>
    <w:rPr>
      <w:sz w:val="20"/>
      <w:szCs w:val="20"/>
    </w:rPr>
  </w:style>
  <w:style w:type="character" w:customStyle="1" w:styleId="TekstkomentarzaZnak">
    <w:name w:val="Tekst komentarza Znak"/>
    <w:basedOn w:val="Domylnaczcionkaakapitu"/>
    <w:link w:val="Tekstkomentarza"/>
    <w:uiPriority w:val="99"/>
    <w:rsid w:val="005B32CD"/>
    <w:rPr>
      <w:rFonts w:ascii="Arial" w:hAnsi="Arial"/>
      <w:sz w:val="20"/>
      <w:szCs w:val="20"/>
      <w:lang w:val="en-GB"/>
    </w:rPr>
  </w:style>
  <w:style w:type="paragraph" w:styleId="Tematkomentarza">
    <w:name w:val="annotation subject"/>
    <w:basedOn w:val="Tekstkomentarza"/>
    <w:next w:val="Tekstkomentarza"/>
    <w:link w:val="TematkomentarzaZnak"/>
    <w:uiPriority w:val="99"/>
    <w:semiHidden/>
    <w:unhideWhenUsed/>
    <w:rsid w:val="005B32CD"/>
    <w:rPr>
      <w:b/>
      <w:bCs/>
    </w:rPr>
  </w:style>
  <w:style w:type="character" w:customStyle="1" w:styleId="TematkomentarzaZnak">
    <w:name w:val="Temat komentarza Znak"/>
    <w:basedOn w:val="TekstkomentarzaZnak"/>
    <w:link w:val="Tematkomentarza"/>
    <w:uiPriority w:val="99"/>
    <w:semiHidden/>
    <w:rsid w:val="005B32CD"/>
    <w:rPr>
      <w:rFonts w:ascii="Arial" w:hAnsi="Arial"/>
      <w:b/>
      <w:bCs/>
      <w:sz w:val="20"/>
      <w:szCs w:val="20"/>
      <w:lang w:val="en-GB"/>
    </w:rPr>
  </w:style>
  <w:style w:type="character" w:styleId="Numerwiersza">
    <w:name w:val="line number"/>
    <w:basedOn w:val="Domylnaczcionkaakapitu"/>
    <w:uiPriority w:val="99"/>
    <w:semiHidden/>
    <w:unhideWhenUsed/>
    <w:rsid w:val="00F452D0"/>
  </w:style>
  <w:style w:type="paragraph" w:styleId="Tekstprzypisukocowego">
    <w:name w:val="endnote text"/>
    <w:basedOn w:val="Normalny"/>
    <w:link w:val="TekstprzypisukocowegoZnak"/>
    <w:uiPriority w:val="99"/>
    <w:semiHidden/>
    <w:unhideWhenUsed/>
    <w:rsid w:val="006C45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450E"/>
    <w:rPr>
      <w:rFonts w:ascii="Arial" w:hAnsi="Arial"/>
      <w:sz w:val="20"/>
      <w:szCs w:val="20"/>
      <w:lang w:val="en-US"/>
    </w:rPr>
  </w:style>
  <w:style w:type="character" w:styleId="Odwoanieprzypisukocowego">
    <w:name w:val="endnote reference"/>
    <w:basedOn w:val="Domylnaczcionkaakapitu"/>
    <w:uiPriority w:val="99"/>
    <w:semiHidden/>
    <w:unhideWhenUsed/>
    <w:rsid w:val="006C450E"/>
    <w:rPr>
      <w:vertAlign w:val="superscript"/>
    </w:rPr>
  </w:style>
  <w:style w:type="table" w:customStyle="1" w:styleId="Jasnecieniowanie1">
    <w:name w:val="Jasne cieniowanie1"/>
    <w:basedOn w:val="Standardowy"/>
    <w:uiPriority w:val="60"/>
    <w:rsid w:val="00B906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yteHipercze">
    <w:name w:val="FollowedHyperlink"/>
    <w:basedOn w:val="Domylnaczcionkaakapitu"/>
    <w:uiPriority w:val="99"/>
    <w:semiHidden/>
    <w:unhideWhenUsed/>
    <w:rsid w:val="00F14A48"/>
    <w:rPr>
      <w:color w:val="800080" w:themeColor="followedHyperlink"/>
      <w:u w:val="single"/>
    </w:rPr>
  </w:style>
  <w:style w:type="character" w:styleId="Nierozpoznanawzmianka">
    <w:name w:val="Unresolved Mention"/>
    <w:basedOn w:val="Domylnaczcionkaakapitu"/>
    <w:uiPriority w:val="99"/>
    <w:semiHidden/>
    <w:unhideWhenUsed/>
    <w:rsid w:val="00110F41"/>
    <w:rPr>
      <w:color w:val="605E5C"/>
      <w:shd w:val="clear" w:color="auto" w:fill="E1DFDD"/>
    </w:rPr>
  </w:style>
  <w:style w:type="character" w:styleId="Tekstzastpczy">
    <w:name w:val="Placeholder Text"/>
    <w:basedOn w:val="Domylnaczcionkaakapitu"/>
    <w:uiPriority w:val="99"/>
    <w:semiHidden/>
    <w:rsid w:val="0046417C"/>
    <w:rPr>
      <w:color w:val="808080"/>
    </w:rPr>
  </w:style>
  <w:style w:type="paragraph" w:styleId="Poprawka">
    <w:name w:val="Revision"/>
    <w:hidden/>
    <w:uiPriority w:val="99"/>
    <w:semiHidden/>
    <w:rsid w:val="008D1FE4"/>
    <w:pPr>
      <w:spacing w:after="0" w:line="240" w:lineRule="auto"/>
    </w:pPr>
    <w:rPr>
      <w:rFonts w:ascii="Arial" w:hAnsi="Arial"/>
      <w:lang w:val="en-US"/>
    </w:rPr>
  </w:style>
  <w:style w:type="paragraph" w:styleId="NormalnyWeb">
    <w:name w:val="Normal (Web)"/>
    <w:basedOn w:val="Normalny"/>
    <w:uiPriority w:val="99"/>
    <w:unhideWhenUsed/>
    <w:rsid w:val="00260C2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styleId="Tekstpodstawowywcity">
    <w:name w:val="Body Text Indent"/>
    <w:basedOn w:val="Normalny"/>
    <w:link w:val="TekstpodstawowywcityZnak"/>
    <w:uiPriority w:val="99"/>
    <w:unhideWhenUsed/>
    <w:rsid w:val="0010312B"/>
    <w:pPr>
      <w:spacing w:after="0" w:line="360" w:lineRule="auto"/>
      <w:ind w:firstLine="708"/>
    </w:pPr>
    <w:rPr>
      <w:rFonts w:cs="Arial"/>
      <w:color w:val="000000" w:themeColor="text1"/>
      <w:sz w:val="24"/>
      <w:szCs w:val="24"/>
    </w:rPr>
  </w:style>
  <w:style w:type="character" w:customStyle="1" w:styleId="TekstpodstawowywcityZnak">
    <w:name w:val="Tekst podstawowy wcięty Znak"/>
    <w:basedOn w:val="Domylnaczcionkaakapitu"/>
    <w:link w:val="Tekstpodstawowywcity"/>
    <w:uiPriority w:val="99"/>
    <w:rsid w:val="0010312B"/>
    <w:rPr>
      <w:rFonts w:ascii="Arial" w:hAnsi="Arial" w:cs="Arial"/>
      <w:color w:val="000000" w:themeColor="text1"/>
      <w:sz w:val="24"/>
      <w:szCs w:val="24"/>
      <w:lang w:val="en-US"/>
    </w:rPr>
  </w:style>
  <w:style w:type="character" w:customStyle="1" w:styleId="Nagwek2Znak">
    <w:name w:val="Nagłówek 2 Znak"/>
    <w:basedOn w:val="Domylnaczcionkaakapitu"/>
    <w:link w:val="Nagwek2"/>
    <w:uiPriority w:val="9"/>
    <w:rsid w:val="003640B9"/>
    <w:rPr>
      <w:rFonts w:ascii="Arial" w:hAnsi="Arial" w:cs="Arial"/>
      <w:b/>
      <w:bCs/>
      <w:i/>
      <w:iCs/>
      <w:color w:val="000000" w:themeColor="text1"/>
      <w:lang w:val="en-US"/>
    </w:rPr>
  </w:style>
  <w:style w:type="character" w:customStyle="1" w:styleId="Nagwek3Znak">
    <w:name w:val="Nagłówek 3 Znak"/>
    <w:basedOn w:val="Domylnaczcionkaakapitu"/>
    <w:link w:val="Nagwek3"/>
    <w:uiPriority w:val="9"/>
    <w:rsid w:val="003640B9"/>
    <w:rPr>
      <w:rFonts w:ascii="Arial" w:hAnsi="Arial" w:cs="Arial"/>
      <w:b/>
      <w:bCs/>
      <w:i/>
      <w:iCs/>
      <w:color w:val="000000" w:themeColor="text1"/>
      <w:sz w:val="24"/>
      <w:szCs w:val="24"/>
      <w:lang w:val="en-US"/>
    </w:rPr>
  </w:style>
  <w:style w:type="paragraph" w:styleId="Zagicieodgryformularza">
    <w:name w:val="HTML Top of Form"/>
    <w:basedOn w:val="Normalny"/>
    <w:next w:val="Normalny"/>
    <w:link w:val="ZagicieodgryformularzaZnak"/>
    <w:hidden/>
    <w:uiPriority w:val="99"/>
    <w:semiHidden/>
    <w:unhideWhenUsed/>
    <w:rsid w:val="00542280"/>
    <w:pPr>
      <w:pBdr>
        <w:bottom w:val="single" w:sz="6" w:space="1" w:color="auto"/>
      </w:pBdr>
      <w:spacing w:after="0" w:line="240" w:lineRule="auto"/>
      <w:jc w:val="center"/>
    </w:pPr>
    <w:rPr>
      <w:rFonts w:eastAsia="Times New Roman" w:cs="Arial"/>
      <w:vanish/>
      <w:sz w:val="16"/>
      <w:szCs w:val="16"/>
      <w:lang w:val="en-GB" w:eastAsia="en-GB"/>
    </w:rPr>
  </w:style>
  <w:style w:type="character" w:customStyle="1" w:styleId="ZagicieodgryformularzaZnak">
    <w:name w:val="Zagięcie od góry formularza Znak"/>
    <w:basedOn w:val="Domylnaczcionkaakapitu"/>
    <w:link w:val="Zagicieodgryformularza"/>
    <w:uiPriority w:val="99"/>
    <w:semiHidden/>
    <w:rsid w:val="00542280"/>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0319">
      <w:bodyDiv w:val="1"/>
      <w:marLeft w:val="0"/>
      <w:marRight w:val="0"/>
      <w:marTop w:val="0"/>
      <w:marBottom w:val="0"/>
      <w:divBdr>
        <w:top w:val="none" w:sz="0" w:space="0" w:color="auto"/>
        <w:left w:val="none" w:sz="0" w:space="0" w:color="auto"/>
        <w:bottom w:val="none" w:sz="0" w:space="0" w:color="auto"/>
        <w:right w:val="none" w:sz="0" w:space="0" w:color="auto"/>
      </w:divBdr>
    </w:div>
    <w:div w:id="199054434">
      <w:bodyDiv w:val="1"/>
      <w:marLeft w:val="0"/>
      <w:marRight w:val="0"/>
      <w:marTop w:val="0"/>
      <w:marBottom w:val="0"/>
      <w:divBdr>
        <w:top w:val="none" w:sz="0" w:space="0" w:color="auto"/>
        <w:left w:val="none" w:sz="0" w:space="0" w:color="auto"/>
        <w:bottom w:val="none" w:sz="0" w:space="0" w:color="auto"/>
        <w:right w:val="none" w:sz="0" w:space="0" w:color="auto"/>
      </w:divBdr>
    </w:div>
    <w:div w:id="370493563">
      <w:bodyDiv w:val="1"/>
      <w:marLeft w:val="0"/>
      <w:marRight w:val="0"/>
      <w:marTop w:val="0"/>
      <w:marBottom w:val="0"/>
      <w:divBdr>
        <w:top w:val="none" w:sz="0" w:space="0" w:color="auto"/>
        <w:left w:val="none" w:sz="0" w:space="0" w:color="auto"/>
        <w:bottom w:val="none" w:sz="0" w:space="0" w:color="auto"/>
        <w:right w:val="none" w:sz="0" w:space="0" w:color="auto"/>
      </w:divBdr>
    </w:div>
    <w:div w:id="474571210">
      <w:bodyDiv w:val="1"/>
      <w:marLeft w:val="0"/>
      <w:marRight w:val="0"/>
      <w:marTop w:val="0"/>
      <w:marBottom w:val="0"/>
      <w:divBdr>
        <w:top w:val="none" w:sz="0" w:space="0" w:color="auto"/>
        <w:left w:val="none" w:sz="0" w:space="0" w:color="auto"/>
        <w:bottom w:val="none" w:sz="0" w:space="0" w:color="auto"/>
        <w:right w:val="none" w:sz="0" w:space="0" w:color="auto"/>
      </w:divBdr>
      <w:divsChild>
        <w:div w:id="1622492155">
          <w:marLeft w:val="0"/>
          <w:marRight w:val="0"/>
          <w:marTop w:val="0"/>
          <w:marBottom w:val="0"/>
          <w:divBdr>
            <w:top w:val="single" w:sz="2" w:space="0" w:color="D9D9E3"/>
            <w:left w:val="single" w:sz="2" w:space="0" w:color="D9D9E3"/>
            <w:bottom w:val="single" w:sz="2" w:space="0" w:color="D9D9E3"/>
            <w:right w:val="single" w:sz="2" w:space="0" w:color="D9D9E3"/>
          </w:divBdr>
          <w:divsChild>
            <w:div w:id="45684800">
              <w:marLeft w:val="0"/>
              <w:marRight w:val="0"/>
              <w:marTop w:val="0"/>
              <w:marBottom w:val="0"/>
              <w:divBdr>
                <w:top w:val="single" w:sz="2" w:space="0" w:color="D9D9E3"/>
                <w:left w:val="single" w:sz="2" w:space="0" w:color="D9D9E3"/>
                <w:bottom w:val="single" w:sz="2" w:space="0" w:color="D9D9E3"/>
                <w:right w:val="single" w:sz="2" w:space="0" w:color="D9D9E3"/>
              </w:divBdr>
              <w:divsChild>
                <w:div w:id="1246449913">
                  <w:marLeft w:val="0"/>
                  <w:marRight w:val="0"/>
                  <w:marTop w:val="0"/>
                  <w:marBottom w:val="0"/>
                  <w:divBdr>
                    <w:top w:val="single" w:sz="2" w:space="0" w:color="D9D9E3"/>
                    <w:left w:val="single" w:sz="2" w:space="0" w:color="D9D9E3"/>
                    <w:bottom w:val="single" w:sz="2" w:space="0" w:color="D9D9E3"/>
                    <w:right w:val="single" w:sz="2" w:space="0" w:color="D9D9E3"/>
                  </w:divBdr>
                  <w:divsChild>
                    <w:div w:id="885722849">
                      <w:marLeft w:val="0"/>
                      <w:marRight w:val="0"/>
                      <w:marTop w:val="0"/>
                      <w:marBottom w:val="0"/>
                      <w:divBdr>
                        <w:top w:val="single" w:sz="2" w:space="0" w:color="D9D9E3"/>
                        <w:left w:val="single" w:sz="2" w:space="0" w:color="D9D9E3"/>
                        <w:bottom w:val="single" w:sz="2" w:space="0" w:color="D9D9E3"/>
                        <w:right w:val="single" w:sz="2" w:space="0" w:color="D9D9E3"/>
                      </w:divBdr>
                      <w:divsChild>
                        <w:div w:id="1339574011">
                          <w:marLeft w:val="0"/>
                          <w:marRight w:val="0"/>
                          <w:marTop w:val="0"/>
                          <w:marBottom w:val="0"/>
                          <w:divBdr>
                            <w:top w:val="none" w:sz="0" w:space="0" w:color="auto"/>
                            <w:left w:val="none" w:sz="0" w:space="0" w:color="auto"/>
                            <w:bottom w:val="none" w:sz="0" w:space="0" w:color="auto"/>
                            <w:right w:val="none" w:sz="0" w:space="0" w:color="auto"/>
                          </w:divBdr>
                          <w:divsChild>
                            <w:div w:id="156894534">
                              <w:marLeft w:val="0"/>
                              <w:marRight w:val="0"/>
                              <w:marTop w:val="100"/>
                              <w:marBottom w:val="100"/>
                              <w:divBdr>
                                <w:top w:val="single" w:sz="2" w:space="0" w:color="D9D9E3"/>
                                <w:left w:val="single" w:sz="2" w:space="0" w:color="D9D9E3"/>
                                <w:bottom w:val="single" w:sz="2" w:space="0" w:color="D9D9E3"/>
                                <w:right w:val="single" w:sz="2" w:space="0" w:color="D9D9E3"/>
                              </w:divBdr>
                              <w:divsChild>
                                <w:div w:id="1995331033">
                                  <w:marLeft w:val="0"/>
                                  <w:marRight w:val="0"/>
                                  <w:marTop w:val="0"/>
                                  <w:marBottom w:val="0"/>
                                  <w:divBdr>
                                    <w:top w:val="single" w:sz="2" w:space="0" w:color="D9D9E3"/>
                                    <w:left w:val="single" w:sz="2" w:space="0" w:color="D9D9E3"/>
                                    <w:bottom w:val="single" w:sz="2" w:space="0" w:color="D9D9E3"/>
                                    <w:right w:val="single" w:sz="2" w:space="0" w:color="D9D9E3"/>
                                  </w:divBdr>
                                  <w:divsChild>
                                    <w:div w:id="1150713741">
                                      <w:marLeft w:val="0"/>
                                      <w:marRight w:val="0"/>
                                      <w:marTop w:val="0"/>
                                      <w:marBottom w:val="0"/>
                                      <w:divBdr>
                                        <w:top w:val="single" w:sz="2" w:space="0" w:color="D9D9E3"/>
                                        <w:left w:val="single" w:sz="2" w:space="0" w:color="D9D9E3"/>
                                        <w:bottom w:val="single" w:sz="2" w:space="0" w:color="D9D9E3"/>
                                        <w:right w:val="single" w:sz="2" w:space="0" w:color="D9D9E3"/>
                                      </w:divBdr>
                                      <w:divsChild>
                                        <w:div w:id="1331832476">
                                          <w:marLeft w:val="0"/>
                                          <w:marRight w:val="0"/>
                                          <w:marTop w:val="0"/>
                                          <w:marBottom w:val="0"/>
                                          <w:divBdr>
                                            <w:top w:val="single" w:sz="2" w:space="0" w:color="D9D9E3"/>
                                            <w:left w:val="single" w:sz="2" w:space="0" w:color="D9D9E3"/>
                                            <w:bottom w:val="single" w:sz="2" w:space="0" w:color="D9D9E3"/>
                                            <w:right w:val="single" w:sz="2" w:space="0" w:color="D9D9E3"/>
                                          </w:divBdr>
                                          <w:divsChild>
                                            <w:div w:id="2097090359">
                                              <w:marLeft w:val="0"/>
                                              <w:marRight w:val="0"/>
                                              <w:marTop w:val="0"/>
                                              <w:marBottom w:val="0"/>
                                              <w:divBdr>
                                                <w:top w:val="single" w:sz="2" w:space="0" w:color="D9D9E3"/>
                                                <w:left w:val="single" w:sz="2" w:space="0" w:color="D9D9E3"/>
                                                <w:bottom w:val="single" w:sz="2" w:space="0" w:color="D9D9E3"/>
                                                <w:right w:val="single" w:sz="2" w:space="0" w:color="D9D9E3"/>
                                              </w:divBdr>
                                              <w:divsChild>
                                                <w:div w:id="38356907">
                                                  <w:marLeft w:val="0"/>
                                                  <w:marRight w:val="0"/>
                                                  <w:marTop w:val="0"/>
                                                  <w:marBottom w:val="0"/>
                                                  <w:divBdr>
                                                    <w:top w:val="single" w:sz="2" w:space="0" w:color="D9D9E3"/>
                                                    <w:left w:val="single" w:sz="2" w:space="0" w:color="D9D9E3"/>
                                                    <w:bottom w:val="single" w:sz="2" w:space="0" w:color="D9D9E3"/>
                                                    <w:right w:val="single" w:sz="2" w:space="0" w:color="D9D9E3"/>
                                                  </w:divBdr>
                                                  <w:divsChild>
                                                    <w:div w:id="17768990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84941702">
          <w:marLeft w:val="0"/>
          <w:marRight w:val="0"/>
          <w:marTop w:val="0"/>
          <w:marBottom w:val="0"/>
          <w:divBdr>
            <w:top w:val="none" w:sz="0" w:space="0" w:color="auto"/>
            <w:left w:val="none" w:sz="0" w:space="0" w:color="auto"/>
            <w:bottom w:val="none" w:sz="0" w:space="0" w:color="auto"/>
            <w:right w:val="none" w:sz="0" w:space="0" w:color="auto"/>
          </w:divBdr>
        </w:div>
      </w:divsChild>
    </w:div>
    <w:div w:id="583953441">
      <w:bodyDiv w:val="1"/>
      <w:marLeft w:val="0"/>
      <w:marRight w:val="0"/>
      <w:marTop w:val="0"/>
      <w:marBottom w:val="0"/>
      <w:divBdr>
        <w:top w:val="none" w:sz="0" w:space="0" w:color="auto"/>
        <w:left w:val="none" w:sz="0" w:space="0" w:color="auto"/>
        <w:bottom w:val="none" w:sz="0" w:space="0" w:color="auto"/>
        <w:right w:val="none" w:sz="0" w:space="0" w:color="auto"/>
      </w:divBdr>
    </w:div>
    <w:div w:id="771902507">
      <w:bodyDiv w:val="1"/>
      <w:marLeft w:val="0"/>
      <w:marRight w:val="0"/>
      <w:marTop w:val="0"/>
      <w:marBottom w:val="0"/>
      <w:divBdr>
        <w:top w:val="none" w:sz="0" w:space="0" w:color="auto"/>
        <w:left w:val="none" w:sz="0" w:space="0" w:color="auto"/>
        <w:bottom w:val="none" w:sz="0" w:space="0" w:color="auto"/>
        <w:right w:val="none" w:sz="0" w:space="0" w:color="auto"/>
      </w:divBdr>
    </w:div>
    <w:div w:id="822434457">
      <w:bodyDiv w:val="1"/>
      <w:marLeft w:val="0"/>
      <w:marRight w:val="0"/>
      <w:marTop w:val="0"/>
      <w:marBottom w:val="0"/>
      <w:divBdr>
        <w:top w:val="none" w:sz="0" w:space="0" w:color="auto"/>
        <w:left w:val="none" w:sz="0" w:space="0" w:color="auto"/>
        <w:bottom w:val="none" w:sz="0" w:space="0" w:color="auto"/>
        <w:right w:val="none" w:sz="0" w:space="0" w:color="auto"/>
      </w:divBdr>
    </w:div>
    <w:div w:id="870654370">
      <w:bodyDiv w:val="1"/>
      <w:marLeft w:val="0"/>
      <w:marRight w:val="0"/>
      <w:marTop w:val="0"/>
      <w:marBottom w:val="0"/>
      <w:divBdr>
        <w:top w:val="none" w:sz="0" w:space="0" w:color="auto"/>
        <w:left w:val="none" w:sz="0" w:space="0" w:color="auto"/>
        <w:bottom w:val="none" w:sz="0" w:space="0" w:color="auto"/>
        <w:right w:val="none" w:sz="0" w:space="0" w:color="auto"/>
      </w:divBdr>
    </w:div>
    <w:div w:id="897088357">
      <w:bodyDiv w:val="1"/>
      <w:marLeft w:val="0"/>
      <w:marRight w:val="0"/>
      <w:marTop w:val="0"/>
      <w:marBottom w:val="0"/>
      <w:divBdr>
        <w:top w:val="none" w:sz="0" w:space="0" w:color="auto"/>
        <w:left w:val="none" w:sz="0" w:space="0" w:color="auto"/>
        <w:bottom w:val="none" w:sz="0" w:space="0" w:color="auto"/>
        <w:right w:val="none" w:sz="0" w:space="0" w:color="auto"/>
      </w:divBdr>
    </w:div>
    <w:div w:id="910846106">
      <w:bodyDiv w:val="1"/>
      <w:marLeft w:val="0"/>
      <w:marRight w:val="0"/>
      <w:marTop w:val="0"/>
      <w:marBottom w:val="0"/>
      <w:divBdr>
        <w:top w:val="none" w:sz="0" w:space="0" w:color="auto"/>
        <w:left w:val="none" w:sz="0" w:space="0" w:color="auto"/>
        <w:bottom w:val="none" w:sz="0" w:space="0" w:color="auto"/>
        <w:right w:val="none" w:sz="0" w:space="0" w:color="auto"/>
      </w:divBdr>
    </w:div>
    <w:div w:id="971717306">
      <w:bodyDiv w:val="1"/>
      <w:marLeft w:val="0"/>
      <w:marRight w:val="0"/>
      <w:marTop w:val="0"/>
      <w:marBottom w:val="0"/>
      <w:divBdr>
        <w:top w:val="none" w:sz="0" w:space="0" w:color="auto"/>
        <w:left w:val="none" w:sz="0" w:space="0" w:color="auto"/>
        <w:bottom w:val="none" w:sz="0" w:space="0" w:color="auto"/>
        <w:right w:val="none" w:sz="0" w:space="0" w:color="auto"/>
      </w:divBdr>
    </w:div>
    <w:div w:id="1059549578">
      <w:bodyDiv w:val="1"/>
      <w:marLeft w:val="0"/>
      <w:marRight w:val="0"/>
      <w:marTop w:val="0"/>
      <w:marBottom w:val="0"/>
      <w:divBdr>
        <w:top w:val="none" w:sz="0" w:space="0" w:color="auto"/>
        <w:left w:val="none" w:sz="0" w:space="0" w:color="auto"/>
        <w:bottom w:val="none" w:sz="0" w:space="0" w:color="auto"/>
        <w:right w:val="none" w:sz="0" w:space="0" w:color="auto"/>
      </w:divBdr>
    </w:div>
    <w:div w:id="1079862027">
      <w:bodyDiv w:val="1"/>
      <w:marLeft w:val="0"/>
      <w:marRight w:val="0"/>
      <w:marTop w:val="0"/>
      <w:marBottom w:val="0"/>
      <w:divBdr>
        <w:top w:val="none" w:sz="0" w:space="0" w:color="auto"/>
        <w:left w:val="none" w:sz="0" w:space="0" w:color="auto"/>
        <w:bottom w:val="none" w:sz="0" w:space="0" w:color="auto"/>
        <w:right w:val="none" w:sz="0" w:space="0" w:color="auto"/>
      </w:divBdr>
    </w:div>
    <w:div w:id="1127970969">
      <w:bodyDiv w:val="1"/>
      <w:marLeft w:val="0"/>
      <w:marRight w:val="0"/>
      <w:marTop w:val="0"/>
      <w:marBottom w:val="0"/>
      <w:divBdr>
        <w:top w:val="none" w:sz="0" w:space="0" w:color="auto"/>
        <w:left w:val="none" w:sz="0" w:space="0" w:color="auto"/>
        <w:bottom w:val="none" w:sz="0" w:space="0" w:color="auto"/>
        <w:right w:val="none" w:sz="0" w:space="0" w:color="auto"/>
      </w:divBdr>
    </w:div>
    <w:div w:id="1245453050">
      <w:bodyDiv w:val="1"/>
      <w:marLeft w:val="0"/>
      <w:marRight w:val="0"/>
      <w:marTop w:val="0"/>
      <w:marBottom w:val="0"/>
      <w:divBdr>
        <w:top w:val="none" w:sz="0" w:space="0" w:color="auto"/>
        <w:left w:val="none" w:sz="0" w:space="0" w:color="auto"/>
        <w:bottom w:val="none" w:sz="0" w:space="0" w:color="auto"/>
        <w:right w:val="none" w:sz="0" w:space="0" w:color="auto"/>
      </w:divBdr>
    </w:div>
    <w:div w:id="1250578049">
      <w:bodyDiv w:val="1"/>
      <w:marLeft w:val="0"/>
      <w:marRight w:val="0"/>
      <w:marTop w:val="0"/>
      <w:marBottom w:val="0"/>
      <w:divBdr>
        <w:top w:val="none" w:sz="0" w:space="0" w:color="auto"/>
        <w:left w:val="none" w:sz="0" w:space="0" w:color="auto"/>
        <w:bottom w:val="none" w:sz="0" w:space="0" w:color="auto"/>
        <w:right w:val="none" w:sz="0" w:space="0" w:color="auto"/>
      </w:divBdr>
    </w:div>
    <w:div w:id="1281375304">
      <w:bodyDiv w:val="1"/>
      <w:marLeft w:val="0"/>
      <w:marRight w:val="0"/>
      <w:marTop w:val="0"/>
      <w:marBottom w:val="0"/>
      <w:divBdr>
        <w:top w:val="none" w:sz="0" w:space="0" w:color="auto"/>
        <w:left w:val="none" w:sz="0" w:space="0" w:color="auto"/>
        <w:bottom w:val="none" w:sz="0" w:space="0" w:color="auto"/>
        <w:right w:val="none" w:sz="0" w:space="0" w:color="auto"/>
      </w:divBdr>
    </w:div>
    <w:div w:id="1363284233">
      <w:bodyDiv w:val="1"/>
      <w:marLeft w:val="0"/>
      <w:marRight w:val="0"/>
      <w:marTop w:val="0"/>
      <w:marBottom w:val="0"/>
      <w:divBdr>
        <w:top w:val="none" w:sz="0" w:space="0" w:color="auto"/>
        <w:left w:val="none" w:sz="0" w:space="0" w:color="auto"/>
        <w:bottom w:val="none" w:sz="0" w:space="0" w:color="auto"/>
        <w:right w:val="none" w:sz="0" w:space="0" w:color="auto"/>
      </w:divBdr>
      <w:divsChild>
        <w:div w:id="1887329152">
          <w:marLeft w:val="0"/>
          <w:marRight w:val="0"/>
          <w:marTop w:val="0"/>
          <w:marBottom w:val="0"/>
          <w:divBdr>
            <w:top w:val="single" w:sz="2" w:space="0" w:color="E3E3E3"/>
            <w:left w:val="single" w:sz="2" w:space="0" w:color="E3E3E3"/>
            <w:bottom w:val="single" w:sz="2" w:space="0" w:color="E3E3E3"/>
            <w:right w:val="single" w:sz="2" w:space="0" w:color="E3E3E3"/>
          </w:divBdr>
          <w:divsChild>
            <w:div w:id="29109401">
              <w:marLeft w:val="0"/>
              <w:marRight w:val="0"/>
              <w:marTop w:val="0"/>
              <w:marBottom w:val="0"/>
              <w:divBdr>
                <w:top w:val="single" w:sz="2" w:space="0" w:color="E3E3E3"/>
                <w:left w:val="single" w:sz="2" w:space="0" w:color="E3E3E3"/>
                <w:bottom w:val="single" w:sz="2" w:space="0" w:color="E3E3E3"/>
                <w:right w:val="single" w:sz="2" w:space="0" w:color="E3E3E3"/>
              </w:divBdr>
              <w:divsChild>
                <w:div w:id="1154102843">
                  <w:marLeft w:val="0"/>
                  <w:marRight w:val="0"/>
                  <w:marTop w:val="0"/>
                  <w:marBottom w:val="0"/>
                  <w:divBdr>
                    <w:top w:val="single" w:sz="2" w:space="0" w:color="E3E3E3"/>
                    <w:left w:val="single" w:sz="2" w:space="0" w:color="E3E3E3"/>
                    <w:bottom w:val="single" w:sz="2" w:space="0" w:color="E3E3E3"/>
                    <w:right w:val="single" w:sz="2" w:space="0" w:color="E3E3E3"/>
                  </w:divBdr>
                  <w:divsChild>
                    <w:div w:id="927230385">
                      <w:marLeft w:val="0"/>
                      <w:marRight w:val="0"/>
                      <w:marTop w:val="0"/>
                      <w:marBottom w:val="0"/>
                      <w:divBdr>
                        <w:top w:val="single" w:sz="2" w:space="0" w:color="E3E3E3"/>
                        <w:left w:val="single" w:sz="2" w:space="0" w:color="E3E3E3"/>
                        <w:bottom w:val="single" w:sz="2" w:space="0" w:color="E3E3E3"/>
                        <w:right w:val="single" w:sz="2" w:space="0" w:color="E3E3E3"/>
                      </w:divBdr>
                      <w:divsChild>
                        <w:div w:id="505361423">
                          <w:marLeft w:val="0"/>
                          <w:marRight w:val="0"/>
                          <w:marTop w:val="0"/>
                          <w:marBottom w:val="0"/>
                          <w:divBdr>
                            <w:top w:val="single" w:sz="2" w:space="0" w:color="E3E3E3"/>
                            <w:left w:val="single" w:sz="2" w:space="0" w:color="E3E3E3"/>
                            <w:bottom w:val="single" w:sz="2" w:space="0" w:color="E3E3E3"/>
                            <w:right w:val="single" w:sz="2" w:space="0" w:color="E3E3E3"/>
                          </w:divBdr>
                          <w:divsChild>
                            <w:div w:id="4728729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1171511">
                                  <w:marLeft w:val="0"/>
                                  <w:marRight w:val="0"/>
                                  <w:marTop w:val="0"/>
                                  <w:marBottom w:val="0"/>
                                  <w:divBdr>
                                    <w:top w:val="single" w:sz="2" w:space="0" w:color="E3E3E3"/>
                                    <w:left w:val="single" w:sz="2" w:space="0" w:color="E3E3E3"/>
                                    <w:bottom w:val="single" w:sz="2" w:space="0" w:color="E3E3E3"/>
                                    <w:right w:val="single" w:sz="2" w:space="0" w:color="E3E3E3"/>
                                  </w:divBdr>
                                  <w:divsChild>
                                    <w:div w:id="305743830">
                                      <w:marLeft w:val="0"/>
                                      <w:marRight w:val="0"/>
                                      <w:marTop w:val="0"/>
                                      <w:marBottom w:val="0"/>
                                      <w:divBdr>
                                        <w:top w:val="single" w:sz="2" w:space="0" w:color="E3E3E3"/>
                                        <w:left w:val="single" w:sz="2" w:space="0" w:color="E3E3E3"/>
                                        <w:bottom w:val="single" w:sz="2" w:space="0" w:color="E3E3E3"/>
                                        <w:right w:val="single" w:sz="2" w:space="0" w:color="E3E3E3"/>
                                      </w:divBdr>
                                      <w:divsChild>
                                        <w:div w:id="1766077247">
                                          <w:marLeft w:val="0"/>
                                          <w:marRight w:val="0"/>
                                          <w:marTop w:val="0"/>
                                          <w:marBottom w:val="0"/>
                                          <w:divBdr>
                                            <w:top w:val="single" w:sz="2" w:space="0" w:color="E3E3E3"/>
                                            <w:left w:val="single" w:sz="2" w:space="0" w:color="E3E3E3"/>
                                            <w:bottom w:val="single" w:sz="2" w:space="0" w:color="E3E3E3"/>
                                            <w:right w:val="single" w:sz="2" w:space="0" w:color="E3E3E3"/>
                                          </w:divBdr>
                                          <w:divsChild>
                                            <w:div w:id="1499996722">
                                              <w:marLeft w:val="0"/>
                                              <w:marRight w:val="0"/>
                                              <w:marTop w:val="0"/>
                                              <w:marBottom w:val="0"/>
                                              <w:divBdr>
                                                <w:top w:val="single" w:sz="2" w:space="0" w:color="E3E3E3"/>
                                                <w:left w:val="single" w:sz="2" w:space="0" w:color="E3E3E3"/>
                                                <w:bottom w:val="single" w:sz="2" w:space="0" w:color="E3E3E3"/>
                                                <w:right w:val="single" w:sz="2" w:space="0" w:color="E3E3E3"/>
                                              </w:divBdr>
                                              <w:divsChild>
                                                <w:div w:id="1902788364">
                                                  <w:marLeft w:val="0"/>
                                                  <w:marRight w:val="0"/>
                                                  <w:marTop w:val="0"/>
                                                  <w:marBottom w:val="0"/>
                                                  <w:divBdr>
                                                    <w:top w:val="single" w:sz="2" w:space="0" w:color="E3E3E3"/>
                                                    <w:left w:val="single" w:sz="2" w:space="0" w:color="E3E3E3"/>
                                                    <w:bottom w:val="single" w:sz="2" w:space="0" w:color="E3E3E3"/>
                                                    <w:right w:val="single" w:sz="2" w:space="0" w:color="E3E3E3"/>
                                                  </w:divBdr>
                                                  <w:divsChild>
                                                    <w:div w:id="1665889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60965902">
          <w:marLeft w:val="0"/>
          <w:marRight w:val="0"/>
          <w:marTop w:val="0"/>
          <w:marBottom w:val="0"/>
          <w:divBdr>
            <w:top w:val="none" w:sz="0" w:space="0" w:color="auto"/>
            <w:left w:val="none" w:sz="0" w:space="0" w:color="auto"/>
            <w:bottom w:val="none" w:sz="0" w:space="0" w:color="auto"/>
            <w:right w:val="none" w:sz="0" w:space="0" w:color="auto"/>
          </w:divBdr>
        </w:div>
      </w:divsChild>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sChild>
        <w:div w:id="28259654">
          <w:marLeft w:val="0"/>
          <w:marRight w:val="0"/>
          <w:marTop w:val="0"/>
          <w:marBottom w:val="0"/>
          <w:divBdr>
            <w:top w:val="none" w:sz="0" w:space="0" w:color="auto"/>
            <w:left w:val="none" w:sz="0" w:space="0" w:color="auto"/>
            <w:bottom w:val="none" w:sz="0" w:space="0" w:color="auto"/>
            <w:right w:val="none" w:sz="0" w:space="0" w:color="auto"/>
          </w:divBdr>
        </w:div>
      </w:divsChild>
    </w:div>
    <w:div w:id="1572232553">
      <w:bodyDiv w:val="1"/>
      <w:marLeft w:val="0"/>
      <w:marRight w:val="0"/>
      <w:marTop w:val="0"/>
      <w:marBottom w:val="0"/>
      <w:divBdr>
        <w:top w:val="none" w:sz="0" w:space="0" w:color="auto"/>
        <w:left w:val="none" w:sz="0" w:space="0" w:color="auto"/>
        <w:bottom w:val="none" w:sz="0" w:space="0" w:color="auto"/>
        <w:right w:val="none" w:sz="0" w:space="0" w:color="auto"/>
      </w:divBdr>
    </w:div>
    <w:div w:id="1577016191">
      <w:bodyDiv w:val="1"/>
      <w:marLeft w:val="0"/>
      <w:marRight w:val="0"/>
      <w:marTop w:val="0"/>
      <w:marBottom w:val="0"/>
      <w:divBdr>
        <w:top w:val="none" w:sz="0" w:space="0" w:color="auto"/>
        <w:left w:val="none" w:sz="0" w:space="0" w:color="auto"/>
        <w:bottom w:val="none" w:sz="0" w:space="0" w:color="auto"/>
        <w:right w:val="none" w:sz="0" w:space="0" w:color="auto"/>
      </w:divBdr>
    </w:div>
    <w:div w:id="1618027252">
      <w:bodyDiv w:val="1"/>
      <w:marLeft w:val="0"/>
      <w:marRight w:val="0"/>
      <w:marTop w:val="0"/>
      <w:marBottom w:val="0"/>
      <w:divBdr>
        <w:top w:val="none" w:sz="0" w:space="0" w:color="auto"/>
        <w:left w:val="none" w:sz="0" w:space="0" w:color="auto"/>
        <w:bottom w:val="none" w:sz="0" w:space="0" w:color="auto"/>
        <w:right w:val="none" w:sz="0" w:space="0" w:color="auto"/>
      </w:divBdr>
      <w:divsChild>
        <w:div w:id="333194355">
          <w:marLeft w:val="0"/>
          <w:marRight w:val="0"/>
          <w:marTop w:val="0"/>
          <w:marBottom w:val="0"/>
          <w:divBdr>
            <w:top w:val="none" w:sz="0" w:space="0" w:color="auto"/>
            <w:left w:val="none" w:sz="0" w:space="0" w:color="auto"/>
            <w:bottom w:val="none" w:sz="0" w:space="0" w:color="auto"/>
            <w:right w:val="none" w:sz="0" w:space="0" w:color="auto"/>
          </w:divBdr>
        </w:div>
      </w:divsChild>
    </w:div>
    <w:div w:id="1688410676">
      <w:bodyDiv w:val="1"/>
      <w:marLeft w:val="0"/>
      <w:marRight w:val="0"/>
      <w:marTop w:val="0"/>
      <w:marBottom w:val="0"/>
      <w:divBdr>
        <w:top w:val="none" w:sz="0" w:space="0" w:color="auto"/>
        <w:left w:val="none" w:sz="0" w:space="0" w:color="auto"/>
        <w:bottom w:val="none" w:sz="0" w:space="0" w:color="auto"/>
        <w:right w:val="none" w:sz="0" w:space="0" w:color="auto"/>
      </w:divBdr>
    </w:div>
    <w:div w:id="1867018845">
      <w:bodyDiv w:val="1"/>
      <w:marLeft w:val="0"/>
      <w:marRight w:val="0"/>
      <w:marTop w:val="0"/>
      <w:marBottom w:val="0"/>
      <w:divBdr>
        <w:top w:val="none" w:sz="0" w:space="0" w:color="auto"/>
        <w:left w:val="none" w:sz="0" w:space="0" w:color="auto"/>
        <w:bottom w:val="none" w:sz="0" w:space="0" w:color="auto"/>
        <w:right w:val="none" w:sz="0" w:space="0" w:color="auto"/>
      </w:divBdr>
    </w:div>
    <w:div w:id="1871145174">
      <w:bodyDiv w:val="1"/>
      <w:marLeft w:val="0"/>
      <w:marRight w:val="0"/>
      <w:marTop w:val="0"/>
      <w:marBottom w:val="0"/>
      <w:divBdr>
        <w:top w:val="none" w:sz="0" w:space="0" w:color="auto"/>
        <w:left w:val="none" w:sz="0" w:space="0" w:color="auto"/>
        <w:bottom w:val="none" w:sz="0" w:space="0" w:color="auto"/>
        <w:right w:val="none" w:sz="0" w:space="0" w:color="auto"/>
      </w:divBdr>
      <w:divsChild>
        <w:div w:id="418793753">
          <w:marLeft w:val="0"/>
          <w:marRight w:val="0"/>
          <w:marTop w:val="0"/>
          <w:marBottom w:val="0"/>
          <w:divBdr>
            <w:top w:val="none" w:sz="0" w:space="0" w:color="auto"/>
            <w:left w:val="none" w:sz="0" w:space="0" w:color="auto"/>
            <w:bottom w:val="none" w:sz="0" w:space="0" w:color="auto"/>
            <w:right w:val="none" w:sz="0" w:space="0" w:color="auto"/>
          </w:divBdr>
        </w:div>
      </w:divsChild>
    </w:div>
    <w:div w:id="1883202072">
      <w:bodyDiv w:val="1"/>
      <w:marLeft w:val="0"/>
      <w:marRight w:val="0"/>
      <w:marTop w:val="0"/>
      <w:marBottom w:val="0"/>
      <w:divBdr>
        <w:top w:val="none" w:sz="0" w:space="0" w:color="auto"/>
        <w:left w:val="none" w:sz="0" w:space="0" w:color="auto"/>
        <w:bottom w:val="none" w:sz="0" w:space="0" w:color="auto"/>
        <w:right w:val="none" w:sz="0" w:space="0" w:color="auto"/>
      </w:divBdr>
      <w:divsChild>
        <w:div w:id="586772317">
          <w:marLeft w:val="0"/>
          <w:marRight w:val="0"/>
          <w:marTop w:val="0"/>
          <w:marBottom w:val="0"/>
          <w:divBdr>
            <w:top w:val="none" w:sz="0" w:space="0" w:color="auto"/>
            <w:left w:val="none" w:sz="0" w:space="0" w:color="auto"/>
            <w:bottom w:val="none" w:sz="0" w:space="0" w:color="auto"/>
            <w:right w:val="none" w:sz="0" w:space="0" w:color="auto"/>
          </w:divBdr>
        </w:div>
      </w:divsChild>
    </w:div>
    <w:div w:id="2004626403">
      <w:bodyDiv w:val="1"/>
      <w:marLeft w:val="0"/>
      <w:marRight w:val="0"/>
      <w:marTop w:val="0"/>
      <w:marBottom w:val="0"/>
      <w:divBdr>
        <w:top w:val="none" w:sz="0" w:space="0" w:color="auto"/>
        <w:left w:val="none" w:sz="0" w:space="0" w:color="auto"/>
        <w:bottom w:val="none" w:sz="0" w:space="0" w:color="auto"/>
        <w:right w:val="none" w:sz="0" w:space="0" w:color="auto"/>
      </w:divBdr>
    </w:div>
    <w:div w:id="2042783563">
      <w:bodyDiv w:val="1"/>
      <w:marLeft w:val="0"/>
      <w:marRight w:val="0"/>
      <w:marTop w:val="0"/>
      <w:marBottom w:val="0"/>
      <w:divBdr>
        <w:top w:val="none" w:sz="0" w:space="0" w:color="auto"/>
        <w:left w:val="none" w:sz="0" w:space="0" w:color="auto"/>
        <w:bottom w:val="none" w:sz="0" w:space="0" w:color="auto"/>
        <w:right w:val="none" w:sz="0" w:space="0" w:color="auto"/>
      </w:divBdr>
    </w:div>
    <w:div w:id="2132280434">
      <w:bodyDiv w:val="1"/>
      <w:marLeft w:val="0"/>
      <w:marRight w:val="0"/>
      <w:marTop w:val="0"/>
      <w:marBottom w:val="0"/>
      <w:divBdr>
        <w:top w:val="none" w:sz="0" w:space="0" w:color="auto"/>
        <w:left w:val="none" w:sz="0" w:space="0" w:color="auto"/>
        <w:bottom w:val="none" w:sz="0" w:space="0" w:color="auto"/>
        <w:right w:val="none" w:sz="0" w:space="0" w:color="auto"/>
      </w:divBdr>
    </w:div>
    <w:div w:id="21334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9947C-D513-4DBD-B24C-85FEFBF43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9126</Words>
  <Characters>52019</Characters>
  <Application>Microsoft Office Word</Application>
  <DocSecurity>0</DocSecurity>
  <Lines>433</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Kamila Koszelska</cp:lastModifiedBy>
  <cp:revision>11</cp:revision>
  <cp:lastPrinted>2019-06-04T08:08:00Z</cp:lastPrinted>
  <dcterms:created xsi:type="dcterms:W3CDTF">2024-03-11T10:31:00Z</dcterms:created>
  <dcterms:modified xsi:type="dcterms:W3CDTF">2025-03-18T21:06:00Z</dcterms:modified>
</cp:coreProperties>
</file>