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4BE53" w14:textId="77777777" w:rsidR="00AC7DAD" w:rsidRPr="00AD7F6D" w:rsidRDefault="00AC7DAD" w:rsidP="00AD7F6D">
      <w:pPr>
        <w:spacing w:line="240" w:lineRule="auto"/>
        <w:jc w:val="both"/>
        <w:rPr>
          <w:rFonts w:ascii="Times New Roman" w:hAnsi="Times New Roman" w:cs="Times New Roman"/>
          <w:sz w:val="24"/>
          <w:szCs w:val="24"/>
          <w:lang w:val="en-US"/>
        </w:rPr>
      </w:pPr>
      <w:r w:rsidRPr="00AD7F6D">
        <w:rPr>
          <w:rFonts w:ascii="Times New Roman" w:hAnsi="Times New Roman" w:cs="Times New Roman"/>
          <w:sz w:val="24"/>
          <w:szCs w:val="24"/>
          <w:lang w:val="en-US"/>
        </w:rPr>
        <w:t>Katarzyna Wasiak</w:t>
      </w:r>
    </w:p>
    <w:p w14:paraId="2CC63BB0" w14:textId="77777777" w:rsidR="00AC7DAD" w:rsidRPr="00AD7F6D" w:rsidRDefault="00AC7DAD" w:rsidP="00AD7F6D">
      <w:pPr>
        <w:spacing w:line="240" w:lineRule="auto"/>
        <w:jc w:val="both"/>
        <w:rPr>
          <w:rFonts w:ascii="Times New Roman" w:hAnsi="Times New Roman" w:cs="Times New Roman"/>
          <w:sz w:val="24"/>
          <w:szCs w:val="24"/>
          <w:lang w:val="en-US"/>
        </w:rPr>
      </w:pPr>
      <w:r w:rsidRPr="00AD7F6D">
        <w:rPr>
          <w:rFonts w:ascii="Times New Roman" w:hAnsi="Times New Roman" w:cs="Times New Roman"/>
          <w:sz w:val="24"/>
          <w:szCs w:val="24"/>
          <w:lang w:val="en-US"/>
        </w:rPr>
        <w:t xml:space="preserve">Department of Middle East and North Africa </w:t>
      </w:r>
    </w:p>
    <w:p w14:paraId="4BEC97FE" w14:textId="77777777" w:rsidR="00AC7DAD" w:rsidRPr="00AD7F6D" w:rsidRDefault="00AC7DAD" w:rsidP="00AD7F6D">
      <w:pPr>
        <w:spacing w:line="240" w:lineRule="auto"/>
        <w:jc w:val="both"/>
        <w:rPr>
          <w:rFonts w:ascii="Times New Roman" w:hAnsi="Times New Roman" w:cs="Times New Roman"/>
          <w:sz w:val="24"/>
          <w:szCs w:val="24"/>
          <w:lang w:val="en-US"/>
        </w:rPr>
      </w:pPr>
      <w:r w:rsidRPr="00AD7F6D">
        <w:rPr>
          <w:rFonts w:ascii="Times New Roman" w:hAnsi="Times New Roman" w:cs="Times New Roman"/>
          <w:sz w:val="24"/>
          <w:szCs w:val="24"/>
          <w:lang w:val="en-US"/>
        </w:rPr>
        <w:t xml:space="preserve">Faculty of International and Political Studies </w:t>
      </w:r>
    </w:p>
    <w:p w14:paraId="4E8FC8EF" w14:textId="4AD1A0F8" w:rsidR="00AC7DAD" w:rsidRDefault="00AC7DAD" w:rsidP="00AD7F6D">
      <w:pPr>
        <w:spacing w:line="240" w:lineRule="auto"/>
        <w:jc w:val="both"/>
        <w:rPr>
          <w:rFonts w:ascii="Times New Roman" w:hAnsi="Times New Roman" w:cs="Times New Roman"/>
          <w:sz w:val="24"/>
          <w:szCs w:val="24"/>
          <w:lang w:val="en-US"/>
        </w:rPr>
      </w:pPr>
      <w:r w:rsidRPr="00AD7F6D">
        <w:rPr>
          <w:rFonts w:ascii="Times New Roman" w:hAnsi="Times New Roman" w:cs="Times New Roman"/>
          <w:sz w:val="24"/>
          <w:szCs w:val="24"/>
          <w:lang w:val="en-US"/>
        </w:rPr>
        <w:t>University of Lodz</w:t>
      </w:r>
    </w:p>
    <w:p w14:paraId="67193829" w14:textId="4D8C7694" w:rsidR="00042A36" w:rsidRDefault="00042A36" w:rsidP="00AD7F6D">
      <w:pPr>
        <w:spacing w:line="240" w:lineRule="auto"/>
        <w:jc w:val="both"/>
        <w:rPr>
          <w:rFonts w:ascii="Times New Roman" w:hAnsi="Times New Roman" w:cs="Times New Roman"/>
          <w:sz w:val="24"/>
          <w:szCs w:val="24"/>
          <w:lang w:val="en-US"/>
        </w:rPr>
      </w:pPr>
    </w:p>
    <w:p w14:paraId="20ADE502" w14:textId="200FC00E" w:rsidR="00042A36" w:rsidRPr="00AD7F6D" w:rsidRDefault="00042A36" w:rsidP="00AD7F6D">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Summary </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p>
    <w:p w14:paraId="5A57E2AB" w14:textId="77777777" w:rsidR="00042A36" w:rsidRDefault="00AC7DAD" w:rsidP="00042A36">
      <w:pPr>
        <w:spacing w:line="360" w:lineRule="auto"/>
        <w:ind w:left="2832" w:firstLine="708"/>
        <w:jc w:val="both"/>
        <w:rPr>
          <w:rFonts w:ascii="Times New Roman" w:hAnsi="Times New Roman" w:cs="Times New Roman"/>
          <w:sz w:val="24"/>
          <w:szCs w:val="24"/>
          <w:lang w:val="en-US"/>
        </w:rPr>
      </w:pPr>
      <w:r w:rsidRPr="00AD7F6D">
        <w:rPr>
          <w:rFonts w:ascii="Times New Roman" w:hAnsi="Times New Roman" w:cs="Times New Roman"/>
          <w:sz w:val="24"/>
          <w:szCs w:val="24"/>
          <w:lang w:val="en-US"/>
        </w:rPr>
        <w:t xml:space="preserve">(Post)memory of war. </w:t>
      </w:r>
    </w:p>
    <w:p w14:paraId="2298E629" w14:textId="2EA06538" w:rsidR="009F06B1" w:rsidRPr="00AD7F6D" w:rsidRDefault="00AC7DAD" w:rsidP="00042A36">
      <w:pPr>
        <w:spacing w:line="360" w:lineRule="auto"/>
        <w:ind w:left="708" w:firstLine="708"/>
        <w:jc w:val="both"/>
        <w:rPr>
          <w:rFonts w:ascii="Times New Roman" w:hAnsi="Times New Roman" w:cs="Times New Roman"/>
          <w:sz w:val="24"/>
          <w:szCs w:val="24"/>
          <w:lang w:val="en-US"/>
        </w:rPr>
      </w:pPr>
      <w:r w:rsidRPr="00AD7F6D">
        <w:rPr>
          <w:rFonts w:ascii="Times New Roman" w:hAnsi="Times New Roman" w:cs="Times New Roman"/>
          <w:sz w:val="24"/>
          <w:szCs w:val="24"/>
          <w:lang w:val="en-US"/>
        </w:rPr>
        <w:t xml:space="preserve">Contemporary interpretations of war crimes among the </w:t>
      </w:r>
      <w:proofErr w:type="spellStart"/>
      <w:r w:rsidRPr="00AD7F6D">
        <w:rPr>
          <w:rFonts w:ascii="Times New Roman" w:hAnsi="Times New Roman" w:cs="Times New Roman"/>
          <w:sz w:val="24"/>
          <w:szCs w:val="24"/>
          <w:lang w:val="en-US"/>
        </w:rPr>
        <w:t>Bos</w:t>
      </w:r>
      <w:r w:rsidRPr="00AD7F6D">
        <w:rPr>
          <w:rFonts w:ascii="Times New Roman" w:hAnsi="Times New Roman" w:cs="Times New Roman"/>
          <w:sz w:val="24"/>
          <w:szCs w:val="24"/>
          <w:lang w:val="en-US"/>
        </w:rPr>
        <w:t>niaks</w:t>
      </w:r>
      <w:proofErr w:type="spellEnd"/>
      <w:r w:rsidRPr="00AD7F6D">
        <w:rPr>
          <w:rFonts w:ascii="Times New Roman" w:hAnsi="Times New Roman" w:cs="Times New Roman"/>
          <w:sz w:val="24"/>
          <w:szCs w:val="24"/>
          <w:lang w:val="en-US"/>
        </w:rPr>
        <w:t xml:space="preserve"> community.</w:t>
      </w:r>
    </w:p>
    <w:p w14:paraId="2732A510" w14:textId="77777777" w:rsidR="00AD7F6D" w:rsidRDefault="00AD7F6D" w:rsidP="00AD7F6D">
      <w:pPr>
        <w:spacing w:line="360" w:lineRule="auto"/>
        <w:jc w:val="both"/>
        <w:rPr>
          <w:rFonts w:ascii="Times New Roman" w:hAnsi="Times New Roman" w:cs="Times New Roman"/>
          <w:sz w:val="24"/>
          <w:szCs w:val="24"/>
          <w:lang w:val="en-US"/>
        </w:rPr>
      </w:pPr>
    </w:p>
    <w:p w14:paraId="613467E9" w14:textId="77777777" w:rsidR="00AD7F6D" w:rsidRDefault="00AC7DAD" w:rsidP="00AD7F6D">
      <w:pPr>
        <w:spacing w:line="360" w:lineRule="auto"/>
        <w:ind w:firstLine="708"/>
        <w:jc w:val="both"/>
        <w:rPr>
          <w:rFonts w:ascii="Times New Roman" w:hAnsi="Times New Roman" w:cs="Times New Roman"/>
          <w:sz w:val="24"/>
          <w:szCs w:val="24"/>
          <w:lang w:val="en-US"/>
        </w:rPr>
      </w:pPr>
      <w:r w:rsidRPr="00AD7F6D">
        <w:rPr>
          <w:rFonts w:ascii="Times New Roman" w:hAnsi="Times New Roman" w:cs="Times New Roman"/>
          <w:sz w:val="24"/>
          <w:szCs w:val="24"/>
          <w:lang w:val="en-US"/>
        </w:rPr>
        <w:t xml:space="preserve">The dissertation entitled: </w:t>
      </w:r>
      <w:r w:rsidR="00AD7F6D">
        <w:rPr>
          <w:rFonts w:ascii="Times New Roman" w:hAnsi="Times New Roman" w:cs="Times New Roman"/>
          <w:sz w:val="24"/>
          <w:szCs w:val="24"/>
          <w:lang w:val="en-US"/>
        </w:rPr>
        <w:t>“</w:t>
      </w:r>
      <w:r w:rsidRPr="00AD7F6D">
        <w:rPr>
          <w:rFonts w:ascii="Times New Roman" w:hAnsi="Times New Roman" w:cs="Times New Roman"/>
          <w:sz w:val="24"/>
          <w:szCs w:val="24"/>
          <w:lang w:val="en-US"/>
        </w:rPr>
        <w:t>(Post)memory of war. Contemporary interpretations of war crimes among the Bosnian community</w:t>
      </w:r>
      <w:r w:rsidR="00AD7F6D">
        <w:rPr>
          <w:rFonts w:ascii="Times New Roman" w:hAnsi="Times New Roman" w:cs="Times New Roman"/>
          <w:sz w:val="24"/>
          <w:szCs w:val="24"/>
          <w:lang w:val="en-US"/>
        </w:rPr>
        <w:t>”</w:t>
      </w:r>
      <w:r w:rsidRPr="00AD7F6D">
        <w:rPr>
          <w:rFonts w:ascii="Times New Roman" w:hAnsi="Times New Roman" w:cs="Times New Roman"/>
          <w:sz w:val="24"/>
          <w:szCs w:val="24"/>
          <w:lang w:val="en-US"/>
        </w:rPr>
        <w:t xml:space="preserve"> is devoted to the problem of memory of the Balkan conflict and its transmission to contemporary ethnic relations in Bosnia and Herzegovina. </w:t>
      </w:r>
    </w:p>
    <w:p w14:paraId="6027011C" w14:textId="77777777" w:rsidR="00AD7F6D" w:rsidRDefault="00AC7DAD" w:rsidP="00AD7F6D">
      <w:pPr>
        <w:spacing w:line="360" w:lineRule="auto"/>
        <w:ind w:firstLine="708"/>
        <w:jc w:val="both"/>
        <w:rPr>
          <w:rFonts w:ascii="Times New Roman" w:hAnsi="Times New Roman" w:cs="Times New Roman"/>
          <w:sz w:val="24"/>
          <w:szCs w:val="24"/>
          <w:lang w:val="en-US"/>
        </w:rPr>
      </w:pPr>
      <w:r w:rsidRPr="00AD7F6D">
        <w:rPr>
          <w:rFonts w:ascii="Times New Roman" w:hAnsi="Times New Roman" w:cs="Times New Roman"/>
          <w:sz w:val="24"/>
          <w:szCs w:val="24"/>
          <w:lang w:val="en-US"/>
        </w:rPr>
        <w:t xml:space="preserve">The </w:t>
      </w:r>
      <w:r w:rsidR="00AD7F6D">
        <w:rPr>
          <w:rFonts w:ascii="Times New Roman" w:hAnsi="Times New Roman" w:cs="Times New Roman"/>
          <w:sz w:val="24"/>
          <w:szCs w:val="24"/>
          <w:lang w:val="en-US"/>
        </w:rPr>
        <w:t xml:space="preserve">undertaken </w:t>
      </w:r>
      <w:r w:rsidRPr="00AD7F6D">
        <w:rPr>
          <w:rFonts w:ascii="Times New Roman" w:hAnsi="Times New Roman" w:cs="Times New Roman"/>
          <w:sz w:val="24"/>
          <w:szCs w:val="24"/>
          <w:lang w:val="en-US"/>
        </w:rPr>
        <w:t xml:space="preserve">reflections </w:t>
      </w:r>
      <w:r w:rsidR="00AD7F6D">
        <w:rPr>
          <w:rFonts w:ascii="Times New Roman" w:hAnsi="Times New Roman" w:cs="Times New Roman"/>
          <w:sz w:val="24"/>
          <w:szCs w:val="24"/>
          <w:lang w:val="en-US"/>
        </w:rPr>
        <w:t>were</w:t>
      </w:r>
      <w:r w:rsidRPr="00AD7F6D">
        <w:rPr>
          <w:rFonts w:ascii="Times New Roman" w:hAnsi="Times New Roman" w:cs="Times New Roman"/>
          <w:sz w:val="24"/>
          <w:szCs w:val="24"/>
          <w:lang w:val="en-US"/>
        </w:rPr>
        <w:t xml:space="preserve"> guided by a general </w:t>
      </w:r>
      <w:r w:rsidR="00AD7F6D">
        <w:rPr>
          <w:rFonts w:ascii="Times New Roman" w:hAnsi="Times New Roman" w:cs="Times New Roman"/>
          <w:sz w:val="24"/>
          <w:szCs w:val="24"/>
          <w:lang w:val="en-US"/>
        </w:rPr>
        <w:t>idea</w:t>
      </w:r>
      <w:r w:rsidRPr="00AD7F6D">
        <w:rPr>
          <w:rFonts w:ascii="Times New Roman" w:hAnsi="Times New Roman" w:cs="Times New Roman"/>
          <w:sz w:val="24"/>
          <w:szCs w:val="24"/>
          <w:lang w:val="en-US"/>
        </w:rPr>
        <w:t xml:space="preserve"> that the past is a part of the present</w:t>
      </w:r>
      <w:r w:rsidR="00AD7F6D">
        <w:rPr>
          <w:rFonts w:ascii="Times New Roman" w:hAnsi="Times New Roman" w:cs="Times New Roman"/>
          <w:sz w:val="24"/>
          <w:szCs w:val="24"/>
          <w:lang w:val="en-US"/>
        </w:rPr>
        <w:t>,</w:t>
      </w:r>
      <w:r w:rsidRPr="00AD7F6D">
        <w:rPr>
          <w:rFonts w:ascii="Times New Roman" w:hAnsi="Times New Roman" w:cs="Times New Roman"/>
          <w:sz w:val="24"/>
          <w:szCs w:val="24"/>
          <w:lang w:val="en-US"/>
        </w:rPr>
        <w:t xml:space="preserve"> because it is constantly present in our lives.</w:t>
      </w:r>
      <w:r w:rsidR="00AD7F6D">
        <w:rPr>
          <w:rFonts w:ascii="Times New Roman" w:hAnsi="Times New Roman" w:cs="Times New Roman"/>
          <w:sz w:val="24"/>
          <w:szCs w:val="24"/>
          <w:lang w:val="en-US"/>
        </w:rPr>
        <w:t xml:space="preserve"> </w:t>
      </w:r>
      <w:r w:rsidR="00AD7F6D" w:rsidRPr="00AD7F6D">
        <w:rPr>
          <w:rFonts w:ascii="Times New Roman" w:hAnsi="Times New Roman" w:cs="Times New Roman"/>
          <w:sz w:val="24"/>
          <w:szCs w:val="24"/>
          <w:lang w:val="en-US"/>
        </w:rPr>
        <w:t>Martin Pollack</w:t>
      </w:r>
      <w:r w:rsidR="00AD7F6D">
        <w:rPr>
          <w:rFonts w:ascii="Times New Roman" w:hAnsi="Times New Roman" w:cs="Times New Roman"/>
          <w:sz w:val="24"/>
          <w:szCs w:val="24"/>
          <w:lang w:val="en-US"/>
        </w:rPr>
        <w:t xml:space="preserve"> in</w:t>
      </w:r>
      <w:r w:rsidR="00D05364" w:rsidRPr="00AD7F6D">
        <w:rPr>
          <w:rFonts w:ascii="Times New Roman" w:hAnsi="Times New Roman" w:cs="Times New Roman"/>
          <w:sz w:val="24"/>
          <w:szCs w:val="24"/>
          <w:lang w:val="en-US"/>
        </w:rPr>
        <w:t xml:space="preserve"> his introduction to </w:t>
      </w:r>
      <w:r w:rsidR="00AD7F6D" w:rsidRPr="00AD7F6D">
        <w:rPr>
          <w:rFonts w:ascii="Times New Roman" w:hAnsi="Times New Roman" w:cs="Times New Roman"/>
          <w:i/>
          <w:iCs/>
          <w:sz w:val="24"/>
          <w:szCs w:val="24"/>
          <w:lang w:val="en-US"/>
        </w:rPr>
        <w:t>Topography</w:t>
      </w:r>
      <w:r w:rsidR="00D05364" w:rsidRPr="00AD7F6D">
        <w:rPr>
          <w:rFonts w:ascii="Times New Roman" w:hAnsi="Times New Roman" w:cs="Times New Roman"/>
          <w:i/>
          <w:iCs/>
          <w:sz w:val="24"/>
          <w:szCs w:val="24"/>
          <w:lang w:val="en-US"/>
        </w:rPr>
        <w:t xml:space="preserve"> of Remembrance</w:t>
      </w:r>
      <w:r w:rsidR="00D05364" w:rsidRPr="00AD7F6D">
        <w:rPr>
          <w:rFonts w:ascii="Times New Roman" w:hAnsi="Times New Roman" w:cs="Times New Roman"/>
          <w:sz w:val="24"/>
          <w:szCs w:val="24"/>
          <w:lang w:val="en-US"/>
        </w:rPr>
        <w:t xml:space="preserve">, </w:t>
      </w:r>
      <w:r w:rsidR="00AD7F6D">
        <w:rPr>
          <w:rFonts w:ascii="Times New Roman" w:hAnsi="Times New Roman" w:cs="Times New Roman"/>
          <w:sz w:val="24"/>
          <w:szCs w:val="24"/>
          <w:lang w:val="en-US"/>
        </w:rPr>
        <w:t xml:space="preserve"> </w:t>
      </w:r>
      <w:r w:rsidR="00D05364" w:rsidRPr="00AD7F6D">
        <w:rPr>
          <w:rFonts w:ascii="Times New Roman" w:hAnsi="Times New Roman" w:cs="Times New Roman"/>
          <w:sz w:val="24"/>
          <w:szCs w:val="24"/>
          <w:lang w:val="en-US"/>
        </w:rPr>
        <w:t xml:space="preserve">rightly remarked that </w:t>
      </w:r>
      <w:r w:rsidR="00AD7F6D">
        <w:rPr>
          <w:rFonts w:ascii="Times New Roman" w:hAnsi="Times New Roman" w:cs="Times New Roman"/>
          <w:sz w:val="24"/>
          <w:szCs w:val="24"/>
          <w:lang w:val="en-US"/>
        </w:rPr>
        <w:t>“</w:t>
      </w:r>
      <w:r w:rsidR="00D05364" w:rsidRPr="00AD7F6D">
        <w:rPr>
          <w:rFonts w:ascii="Times New Roman" w:hAnsi="Times New Roman" w:cs="Times New Roman"/>
          <w:sz w:val="24"/>
          <w:szCs w:val="24"/>
          <w:lang w:val="en-US"/>
        </w:rPr>
        <w:t>great history will be easier to understand</w:t>
      </w:r>
      <w:r w:rsidR="00AD7F6D">
        <w:rPr>
          <w:rFonts w:ascii="Times New Roman" w:hAnsi="Times New Roman" w:cs="Times New Roman"/>
          <w:sz w:val="24"/>
          <w:szCs w:val="24"/>
          <w:lang w:val="en-US"/>
        </w:rPr>
        <w:t xml:space="preserve">” </w:t>
      </w:r>
      <w:r w:rsidR="00D05364" w:rsidRPr="00AD7F6D">
        <w:rPr>
          <w:rFonts w:ascii="Times New Roman" w:hAnsi="Times New Roman" w:cs="Times New Roman"/>
          <w:sz w:val="24"/>
          <w:szCs w:val="24"/>
          <w:lang w:val="en-US"/>
        </w:rPr>
        <w:t xml:space="preserve">when we take a look at it </w:t>
      </w:r>
      <w:r w:rsidR="00AD7F6D">
        <w:rPr>
          <w:rFonts w:ascii="Times New Roman" w:hAnsi="Times New Roman" w:cs="Times New Roman"/>
          <w:sz w:val="24"/>
          <w:szCs w:val="24"/>
          <w:lang w:val="en-US"/>
        </w:rPr>
        <w:t>“</w:t>
      </w:r>
      <w:r w:rsidR="00D05364" w:rsidRPr="00AD7F6D">
        <w:rPr>
          <w:rFonts w:ascii="Times New Roman" w:hAnsi="Times New Roman" w:cs="Times New Roman"/>
          <w:sz w:val="24"/>
          <w:szCs w:val="24"/>
          <w:lang w:val="en-US"/>
        </w:rPr>
        <w:t>from the inside, from the perspective of individual experiences</w:t>
      </w:r>
      <w:r w:rsidR="00AD7F6D">
        <w:rPr>
          <w:rFonts w:ascii="Times New Roman" w:hAnsi="Times New Roman" w:cs="Times New Roman"/>
          <w:sz w:val="24"/>
          <w:szCs w:val="24"/>
          <w:lang w:val="en-US"/>
        </w:rPr>
        <w:t>”</w:t>
      </w:r>
      <w:r w:rsidR="00AD7F6D">
        <w:rPr>
          <w:rStyle w:val="Odwoanieprzypisudolnego"/>
          <w:rFonts w:ascii="Times New Roman" w:hAnsi="Times New Roman" w:cs="Times New Roman"/>
          <w:sz w:val="24"/>
          <w:szCs w:val="24"/>
          <w:lang w:val="en-US"/>
        </w:rPr>
        <w:footnoteReference w:id="1"/>
      </w:r>
      <w:r w:rsidR="00AD7F6D">
        <w:rPr>
          <w:rFonts w:ascii="Times New Roman" w:hAnsi="Times New Roman" w:cs="Times New Roman"/>
          <w:sz w:val="24"/>
          <w:szCs w:val="24"/>
          <w:lang w:val="en-US"/>
        </w:rPr>
        <w:t>.</w:t>
      </w:r>
    </w:p>
    <w:p w14:paraId="4E150DC4" w14:textId="77777777" w:rsidR="00CA60AC" w:rsidRDefault="00D05364" w:rsidP="00CA60AC">
      <w:pPr>
        <w:spacing w:line="360" w:lineRule="auto"/>
        <w:ind w:firstLine="708"/>
        <w:jc w:val="both"/>
        <w:rPr>
          <w:rFonts w:ascii="Times New Roman" w:hAnsi="Times New Roman" w:cs="Times New Roman"/>
          <w:sz w:val="24"/>
          <w:szCs w:val="24"/>
          <w:lang w:val="en-US"/>
        </w:rPr>
      </w:pPr>
      <w:r w:rsidRPr="00AD7F6D">
        <w:rPr>
          <w:rFonts w:ascii="Times New Roman" w:hAnsi="Times New Roman" w:cs="Times New Roman"/>
          <w:sz w:val="24"/>
          <w:szCs w:val="24"/>
          <w:lang w:val="en-US"/>
        </w:rPr>
        <w:t xml:space="preserve">The main goal of this </w:t>
      </w:r>
      <w:r w:rsidRPr="00AD7F6D">
        <w:rPr>
          <w:rFonts w:ascii="Times New Roman" w:hAnsi="Times New Roman" w:cs="Times New Roman"/>
          <w:sz w:val="24"/>
          <w:szCs w:val="24"/>
          <w:lang w:val="en-US"/>
        </w:rPr>
        <w:t>dissertation</w:t>
      </w:r>
      <w:r w:rsidRPr="00AD7F6D">
        <w:rPr>
          <w:rFonts w:ascii="Times New Roman" w:hAnsi="Times New Roman" w:cs="Times New Roman"/>
          <w:sz w:val="24"/>
          <w:szCs w:val="24"/>
          <w:lang w:val="en-US"/>
        </w:rPr>
        <w:t xml:space="preserve"> was to show the contemporary ethnic relations in Bosnia and Herzegovina from the perspective of the second generation of the </w:t>
      </w:r>
      <w:proofErr w:type="spellStart"/>
      <w:r w:rsidRPr="00AD7F6D">
        <w:rPr>
          <w:rFonts w:ascii="Times New Roman" w:hAnsi="Times New Roman" w:cs="Times New Roman"/>
          <w:sz w:val="24"/>
          <w:szCs w:val="24"/>
          <w:lang w:val="en-US"/>
        </w:rPr>
        <w:t>Bosniaks</w:t>
      </w:r>
      <w:proofErr w:type="spellEnd"/>
      <w:r w:rsidRPr="00AD7F6D">
        <w:rPr>
          <w:rFonts w:ascii="Times New Roman" w:hAnsi="Times New Roman" w:cs="Times New Roman"/>
          <w:sz w:val="24"/>
          <w:szCs w:val="24"/>
          <w:lang w:val="en-US"/>
        </w:rPr>
        <w:t xml:space="preserve"> community. That is why </w:t>
      </w:r>
      <w:r w:rsidRPr="00AD7F6D">
        <w:rPr>
          <w:rFonts w:ascii="Times New Roman" w:hAnsi="Times New Roman" w:cs="Times New Roman"/>
          <w:sz w:val="24"/>
          <w:szCs w:val="24"/>
          <w:lang w:val="en-US"/>
        </w:rPr>
        <w:t xml:space="preserve">it was crucial to </w:t>
      </w:r>
      <w:r w:rsidRPr="00AD7F6D">
        <w:rPr>
          <w:rFonts w:ascii="Times New Roman" w:hAnsi="Times New Roman" w:cs="Times New Roman"/>
          <w:sz w:val="24"/>
          <w:szCs w:val="24"/>
          <w:lang w:val="en-US"/>
        </w:rPr>
        <w:t>get to know the individual viewpoint of young people on past events</w:t>
      </w:r>
      <w:r w:rsidRPr="00AD7F6D">
        <w:rPr>
          <w:rFonts w:ascii="Times New Roman" w:hAnsi="Times New Roman" w:cs="Times New Roman"/>
          <w:sz w:val="24"/>
          <w:szCs w:val="24"/>
          <w:lang w:val="en-US"/>
        </w:rPr>
        <w:t>.</w:t>
      </w:r>
      <w:r w:rsidR="00CA60AC">
        <w:rPr>
          <w:rFonts w:ascii="Times New Roman" w:hAnsi="Times New Roman" w:cs="Times New Roman"/>
          <w:sz w:val="24"/>
          <w:szCs w:val="24"/>
          <w:lang w:val="en-US"/>
        </w:rPr>
        <w:t xml:space="preserve"> </w:t>
      </w:r>
      <w:r w:rsidR="009842CA" w:rsidRPr="00AD7F6D">
        <w:rPr>
          <w:rFonts w:ascii="Times New Roman" w:hAnsi="Times New Roman" w:cs="Times New Roman"/>
          <w:sz w:val="24"/>
          <w:szCs w:val="24"/>
          <w:lang w:val="en-US"/>
        </w:rPr>
        <w:t xml:space="preserve">The researcher was interested in the attitudes of second-generation representatives towards the crimes committed during the war in 1992-1995, and the impact of this crimes on the ethnocultural identity of young </w:t>
      </w:r>
      <w:proofErr w:type="spellStart"/>
      <w:r w:rsidR="009842CA" w:rsidRPr="00AD7F6D">
        <w:rPr>
          <w:rFonts w:ascii="Times New Roman" w:hAnsi="Times New Roman" w:cs="Times New Roman"/>
          <w:sz w:val="24"/>
          <w:szCs w:val="24"/>
          <w:lang w:val="en-US"/>
        </w:rPr>
        <w:t>Bosniaks</w:t>
      </w:r>
      <w:proofErr w:type="spellEnd"/>
      <w:r w:rsidR="009842CA" w:rsidRPr="00AD7F6D">
        <w:rPr>
          <w:rFonts w:ascii="Times New Roman" w:hAnsi="Times New Roman" w:cs="Times New Roman"/>
          <w:sz w:val="24"/>
          <w:szCs w:val="24"/>
          <w:lang w:val="en-US"/>
        </w:rPr>
        <w:t>. The framework of the research reflection was the category of memory, analyzed from different research perspectives; both through the prism of post-memory, as well as studies on the politics of memory.</w:t>
      </w:r>
    </w:p>
    <w:p w14:paraId="62A2C6A6" w14:textId="77777777" w:rsidR="00CA60AC" w:rsidRDefault="00321AAA" w:rsidP="00CA60AC">
      <w:pPr>
        <w:spacing w:line="360" w:lineRule="auto"/>
        <w:ind w:firstLine="708"/>
        <w:jc w:val="both"/>
        <w:rPr>
          <w:rFonts w:ascii="Times New Roman" w:hAnsi="Times New Roman" w:cs="Times New Roman"/>
          <w:sz w:val="24"/>
          <w:szCs w:val="24"/>
          <w:lang w:val="en-US"/>
        </w:rPr>
      </w:pPr>
      <w:r w:rsidRPr="00AD7F6D">
        <w:rPr>
          <w:rFonts w:ascii="Times New Roman" w:hAnsi="Times New Roman" w:cs="Times New Roman"/>
          <w:sz w:val="24"/>
          <w:szCs w:val="24"/>
          <w:lang w:val="en-US"/>
        </w:rPr>
        <w:t xml:space="preserve">From a general point of view, </w:t>
      </w:r>
      <w:r w:rsidR="00CA60AC">
        <w:rPr>
          <w:rFonts w:ascii="Times New Roman" w:hAnsi="Times New Roman" w:cs="Times New Roman"/>
          <w:sz w:val="24"/>
          <w:szCs w:val="24"/>
          <w:lang w:val="en-US"/>
        </w:rPr>
        <w:t xml:space="preserve">we can consider that </w:t>
      </w:r>
      <w:r w:rsidRPr="00AD7F6D">
        <w:rPr>
          <w:rFonts w:ascii="Times New Roman" w:hAnsi="Times New Roman" w:cs="Times New Roman"/>
          <w:sz w:val="24"/>
          <w:szCs w:val="24"/>
          <w:lang w:val="en-US"/>
        </w:rPr>
        <w:t xml:space="preserve">the work is fully inscribed in the field of memory studies. The author analyses her research results mainly in the context of the theories of the French sociologist Maurice </w:t>
      </w:r>
      <w:proofErr w:type="spellStart"/>
      <w:r w:rsidRPr="00AD7F6D">
        <w:rPr>
          <w:rFonts w:ascii="Times New Roman" w:hAnsi="Times New Roman" w:cs="Times New Roman"/>
          <w:sz w:val="24"/>
          <w:szCs w:val="24"/>
          <w:lang w:val="en-US"/>
        </w:rPr>
        <w:t>Halbwachs</w:t>
      </w:r>
      <w:proofErr w:type="spellEnd"/>
      <w:r w:rsidRPr="00AD7F6D">
        <w:rPr>
          <w:rFonts w:ascii="Times New Roman" w:hAnsi="Times New Roman" w:cs="Times New Roman"/>
          <w:sz w:val="24"/>
          <w:szCs w:val="24"/>
          <w:lang w:val="en-US"/>
        </w:rPr>
        <w:t xml:space="preserve"> (social framework of memory) and the German Egyptologist Jan </w:t>
      </w:r>
      <w:proofErr w:type="spellStart"/>
      <w:r w:rsidRPr="00AD7F6D">
        <w:rPr>
          <w:rFonts w:ascii="Times New Roman" w:hAnsi="Times New Roman" w:cs="Times New Roman"/>
          <w:sz w:val="24"/>
          <w:szCs w:val="24"/>
          <w:lang w:val="en-US"/>
        </w:rPr>
        <w:t>Assmann</w:t>
      </w:r>
      <w:proofErr w:type="spellEnd"/>
      <w:r w:rsidRPr="00AD7F6D">
        <w:rPr>
          <w:rFonts w:ascii="Times New Roman" w:hAnsi="Times New Roman" w:cs="Times New Roman"/>
          <w:sz w:val="24"/>
          <w:szCs w:val="24"/>
          <w:lang w:val="en-US"/>
        </w:rPr>
        <w:t xml:space="preserve"> (cultural and communicative memory). Reference is also </w:t>
      </w:r>
      <w:r w:rsidRPr="00AD7F6D">
        <w:rPr>
          <w:rFonts w:ascii="Times New Roman" w:hAnsi="Times New Roman" w:cs="Times New Roman"/>
          <w:sz w:val="24"/>
          <w:szCs w:val="24"/>
          <w:lang w:val="en-US"/>
        </w:rPr>
        <w:lastRenderedPageBreak/>
        <w:t>made to Pierre Nora's concept of places of memory (</w:t>
      </w:r>
      <w:proofErr w:type="spellStart"/>
      <w:r w:rsidRPr="00AD7F6D">
        <w:rPr>
          <w:rFonts w:ascii="Times New Roman" w:hAnsi="Times New Roman" w:cs="Times New Roman"/>
          <w:sz w:val="24"/>
          <w:szCs w:val="24"/>
          <w:lang w:val="en-US"/>
        </w:rPr>
        <w:t>lieux</w:t>
      </w:r>
      <w:proofErr w:type="spellEnd"/>
      <w:r w:rsidRPr="00AD7F6D">
        <w:rPr>
          <w:rFonts w:ascii="Times New Roman" w:hAnsi="Times New Roman" w:cs="Times New Roman"/>
          <w:sz w:val="24"/>
          <w:szCs w:val="24"/>
          <w:lang w:val="en-US"/>
        </w:rPr>
        <w:t xml:space="preserve"> de memoire), as well as to the already signaled idea of post-memory by Marianne Hirsch.</w:t>
      </w:r>
    </w:p>
    <w:p w14:paraId="377BF218" w14:textId="77777777" w:rsidR="00CA60AC" w:rsidRDefault="009F239D" w:rsidP="00CA60AC">
      <w:pPr>
        <w:spacing w:line="360" w:lineRule="auto"/>
        <w:ind w:firstLine="708"/>
        <w:jc w:val="both"/>
        <w:rPr>
          <w:rFonts w:ascii="Times New Roman" w:hAnsi="Times New Roman" w:cs="Times New Roman"/>
          <w:sz w:val="24"/>
          <w:szCs w:val="24"/>
          <w:lang w:val="en-US"/>
        </w:rPr>
      </w:pPr>
      <w:r w:rsidRPr="00AD7F6D">
        <w:rPr>
          <w:rFonts w:ascii="Times New Roman" w:hAnsi="Times New Roman" w:cs="Times New Roman"/>
          <w:sz w:val="24"/>
          <w:szCs w:val="24"/>
          <w:lang w:val="en-US"/>
        </w:rPr>
        <w:t xml:space="preserve">The choice of topic was influenced by various factors. One of them was the lack of sources dealing with the memory of the second generation in the Balkan context, although the subject of the war in Bosnia and Herzegovina and its consequences, as well as issues related to the identity of the </w:t>
      </w:r>
      <w:proofErr w:type="spellStart"/>
      <w:r w:rsidRPr="00AD7F6D">
        <w:rPr>
          <w:rFonts w:ascii="Times New Roman" w:hAnsi="Times New Roman" w:cs="Times New Roman"/>
          <w:sz w:val="24"/>
          <w:szCs w:val="24"/>
          <w:lang w:val="en-US"/>
        </w:rPr>
        <w:t>Bosniaks</w:t>
      </w:r>
      <w:proofErr w:type="spellEnd"/>
      <w:r w:rsidRPr="00AD7F6D">
        <w:rPr>
          <w:rFonts w:ascii="Times New Roman" w:hAnsi="Times New Roman" w:cs="Times New Roman"/>
          <w:sz w:val="24"/>
          <w:szCs w:val="24"/>
          <w:lang w:val="en-US"/>
        </w:rPr>
        <w:t>, has been repeatedly discussed in scholarly circles, both in political, historical, and anthropological terms. Since a similar scarcity of sources applies especially to the Bosnian context, it had a decisive influence on the author's choice and clarification of the research area.</w:t>
      </w:r>
    </w:p>
    <w:p w14:paraId="0648E0F8" w14:textId="77EF58EC" w:rsidR="009F239D" w:rsidRPr="00AD7F6D" w:rsidRDefault="009F239D" w:rsidP="00CA60AC">
      <w:pPr>
        <w:spacing w:line="360" w:lineRule="auto"/>
        <w:ind w:firstLine="708"/>
        <w:jc w:val="both"/>
        <w:rPr>
          <w:rFonts w:ascii="Times New Roman" w:hAnsi="Times New Roman" w:cs="Times New Roman"/>
          <w:sz w:val="24"/>
          <w:szCs w:val="24"/>
          <w:lang w:val="en-US"/>
        </w:rPr>
      </w:pPr>
      <w:r w:rsidRPr="00AD7F6D">
        <w:rPr>
          <w:rFonts w:ascii="Times New Roman" w:hAnsi="Times New Roman" w:cs="Times New Roman"/>
          <w:sz w:val="24"/>
          <w:szCs w:val="24"/>
          <w:lang w:val="en-US"/>
        </w:rPr>
        <w:t>The initial and most important research objective was to determine whether post-memory affects contemporary ethnic relations in Bosnia and Herzegovina</w:t>
      </w:r>
      <w:r w:rsidR="00CA60AC">
        <w:rPr>
          <w:rFonts w:ascii="Times New Roman" w:hAnsi="Times New Roman" w:cs="Times New Roman"/>
          <w:sz w:val="24"/>
          <w:szCs w:val="24"/>
          <w:lang w:val="en-US"/>
        </w:rPr>
        <w:t>. During</w:t>
      </w:r>
      <w:r w:rsidRPr="00AD7F6D">
        <w:rPr>
          <w:rFonts w:ascii="Times New Roman" w:hAnsi="Times New Roman" w:cs="Times New Roman"/>
          <w:sz w:val="24"/>
          <w:szCs w:val="24"/>
          <w:lang w:val="en-US"/>
        </w:rPr>
        <w:t xml:space="preserve"> the research, new questions arose:</w:t>
      </w:r>
    </w:p>
    <w:p w14:paraId="64A01FFE" w14:textId="77777777" w:rsidR="009F239D" w:rsidRPr="00AD7F6D" w:rsidRDefault="009F239D" w:rsidP="00AD7F6D">
      <w:pPr>
        <w:pStyle w:val="Akapitzlist"/>
        <w:numPr>
          <w:ilvl w:val="0"/>
          <w:numId w:val="1"/>
        </w:numPr>
        <w:spacing w:line="360" w:lineRule="auto"/>
        <w:jc w:val="both"/>
        <w:rPr>
          <w:rFonts w:ascii="Times New Roman" w:hAnsi="Times New Roman" w:cs="Times New Roman"/>
          <w:sz w:val="24"/>
          <w:szCs w:val="24"/>
          <w:lang w:val="en-US"/>
        </w:rPr>
      </w:pPr>
      <w:r w:rsidRPr="00AD7F6D">
        <w:rPr>
          <w:rFonts w:ascii="Times New Roman" w:hAnsi="Times New Roman" w:cs="Times New Roman"/>
          <w:sz w:val="24"/>
          <w:szCs w:val="24"/>
          <w:lang w:val="en-US"/>
        </w:rPr>
        <w:t xml:space="preserve"> </w:t>
      </w:r>
      <w:r w:rsidRPr="00AD7F6D">
        <w:rPr>
          <w:rFonts w:ascii="Times New Roman" w:hAnsi="Times New Roman" w:cs="Times New Roman"/>
          <w:sz w:val="24"/>
          <w:szCs w:val="24"/>
          <w:lang w:val="en-US"/>
        </w:rPr>
        <w:t>I</w:t>
      </w:r>
      <w:r w:rsidRPr="00AD7F6D">
        <w:rPr>
          <w:rFonts w:ascii="Times New Roman" w:hAnsi="Times New Roman" w:cs="Times New Roman"/>
          <w:sz w:val="24"/>
          <w:szCs w:val="24"/>
          <w:lang w:val="en-US"/>
        </w:rPr>
        <w:t xml:space="preserve">s there an inherited post-war trauma among the second generation? </w:t>
      </w:r>
    </w:p>
    <w:p w14:paraId="1D0F1EDA" w14:textId="77777777" w:rsidR="009F239D" w:rsidRPr="00AD7F6D" w:rsidRDefault="009F239D" w:rsidP="00AD7F6D">
      <w:pPr>
        <w:pStyle w:val="Akapitzlist"/>
        <w:numPr>
          <w:ilvl w:val="0"/>
          <w:numId w:val="1"/>
        </w:numPr>
        <w:spacing w:line="360" w:lineRule="auto"/>
        <w:jc w:val="both"/>
        <w:rPr>
          <w:rFonts w:ascii="Times New Roman" w:hAnsi="Times New Roman" w:cs="Times New Roman"/>
          <w:sz w:val="24"/>
          <w:szCs w:val="24"/>
          <w:lang w:val="en-US"/>
        </w:rPr>
      </w:pPr>
      <w:r w:rsidRPr="00AD7F6D">
        <w:rPr>
          <w:rFonts w:ascii="Times New Roman" w:hAnsi="Times New Roman" w:cs="Times New Roman"/>
          <w:sz w:val="24"/>
          <w:szCs w:val="24"/>
          <w:lang w:val="en-US"/>
        </w:rPr>
        <w:t>Is it possible to speak about the nostalgia of the second generation (</w:t>
      </w:r>
      <w:proofErr w:type="spellStart"/>
      <w:r w:rsidRPr="00AD7F6D">
        <w:rPr>
          <w:rFonts w:ascii="Times New Roman" w:hAnsi="Times New Roman" w:cs="Times New Roman"/>
          <w:sz w:val="24"/>
          <w:szCs w:val="24"/>
          <w:lang w:val="en-US"/>
        </w:rPr>
        <w:t>postnostalgia</w:t>
      </w:r>
      <w:proofErr w:type="spellEnd"/>
      <w:r w:rsidRPr="00AD7F6D">
        <w:rPr>
          <w:rFonts w:ascii="Times New Roman" w:hAnsi="Times New Roman" w:cs="Times New Roman"/>
          <w:sz w:val="24"/>
          <w:szCs w:val="24"/>
          <w:lang w:val="en-US"/>
        </w:rPr>
        <w:t xml:space="preserve">)? </w:t>
      </w:r>
    </w:p>
    <w:p w14:paraId="476F4230" w14:textId="77777777" w:rsidR="009F239D" w:rsidRPr="00AD7F6D" w:rsidRDefault="009F239D" w:rsidP="00AD7F6D">
      <w:pPr>
        <w:pStyle w:val="Akapitzlist"/>
        <w:numPr>
          <w:ilvl w:val="0"/>
          <w:numId w:val="1"/>
        </w:numPr>
        <w:spacing w:line="360" w:lineRule="auto"/>
        <w:jc w:val="both"/>
        <w:rPr>
          <w:rFonts w:ascii="Times New Roman" w:hAnsi="Times New Roman" w:cs="Times New Roman"/>
          <w:sz w:val="24"/>
          <w:szCs w:val="24"/>
          <w:lang w:val="en-US"/>
        </w:rPr>
      </w:pPr>
      <w:r w:rsidRPr="00AD7F6D">
        <w:rPr>
          <w:rFonts w:ascii="Times New Roman" w:hAnsi="Times New Roman" w:cs="Times New Roman"/>
          <w:sz w:val="24"/>
          <w:szCs w:val="24"/>
          <w:lang w:val="en-US"/>
        </w:rPr>
        <w:t xml:space="preserve">Does post-memory have an impact on the rise of nationalism? </w:t>
      </w:r>
    </w:p>
    <w:p w14:paraId="7597EDF0" w14:textId="77777777" w:rsidR="009F239D" w:rsidRPr="00AD7F6D" w:rsidRDefault="009F239D" w:rsidP="00AD7F6D">
      <w:pPr>
        <w:pStyle w:val="Akapitzlist"/>
        <w:numPr>
          <w:ilvl w:val="0"/>
          <w:numId w:val="1"/>
        </w:numPr>
        <w:spacing w:line="360" w:lineRule="auto"/>
        <w:jc w:val="both"/>
        <w:rPr>
          <w:rFonts w:ascii="Times New Roman" w:hAnsi="Times New Roman" w:cs="Times New Roman"/>
          <w:sz w:val="24"/>
          <w:szCs w:val="24"/>
          <w:lang w:val="en-US"/>
        </w:rPr>
      </w:pPr>
      <w:r w:rsidRPr="00AD7F6D">
        <w:rPr>
          <w:rFonts w:ascii="Times New Roman" w:hAnsi="Times New Roman" w:cs="Times New Roman"/>
          <w:sz w:val="24"/>
          <w:szCs w:val="24"/>
          <w:lang w:val="en-US"/>
        </w:rPr>
        <w:t xml:space="preserve">What impact does the </w:t>
      </w:r>
      <w:proofErr w:type="spellStart"/>
      <w:r w:rsidRPr="00AD7F6D">
        <w:rPr>
          <w:rFonts w:ascii="Times New Roman" w:hAnsi="Times New Roman" w:cs="Times New Roman"/>
          <w:sz w:val="24"/>
          <w:szCs w:val="24"/>
          <w:lang w:val="en-US"/>
        </w:rPr>
        <w:t>Bosniaks</w:t>
      </w:r>
      <w:proofErr w:type="spellEnd"/>
      <w:r w:rsidRPr="00AD7F6D">
        <w:rPr>
          <w:rFonts w:ascii="Times New Roman" w:hAnsi="Times New Roman" w:cs="Times New Roman"/>
          <w:sz w:val="24"/>
          <w:szCs w:val="24"/>
          <w:lang w:val="en-US"/>
        </w:rPr>
        <w:t xml:space="preserve"> politics of memory have on the perception of war? </w:t>
      </w:r>
    </w:p>
    <w:p w14:paraId="04948FB6" w14:textId="77777777" w:rsidR="009F239D" w:rsidRPr="00AD7F6D" w:rsidRDefault="009F239D" w:rsidP="00AD7F6D">
      <w:pPr>
        <w:pStyle w:val="Akapitzlist"/>
        <w:numPr>
          <w:ilvl w:val="0"/>
          <w:numId w:val="1"/>
        </w:numPr>
        <w:spacing w:line="360" w:lineRule="auto"/>
        <w:jc w:val="both"/>
        <w:rPr>
          <w:rFonts w:ascii="Times New Roman" w:hAnsi="Times New Roman" w:cs="Times New Roman"/>
          <w:sz w:val="24"/>
          <w:szCs w:val="24"/>
          <w:lang w:val="en-US"/>
        </w:rPr>
      </w:pPr>
      <w:r w:rsidRPr="00AD7F6D">
        <w:rPr>
          <w:rFonts w:ascii="Times New Roman" w:hAnsi="Times New Roman" w:cs="Times New Roman"/>
          <w:sz w:val="24"/>
          <w:szCs w:val="24"/>
          <w:lang w:val="en-US"/>
        </w:rPr>
        <w:t xml:space="preserve">Has intimate memory been infected by the politics of memory? </w:t>
      </w:r>
    </w:p>
    <w:p w14:paraId="18E961A1" w14:textId="77777777" w:rsidR="00CA60AC" w:rsidRDefault="009F239D" w:rsidP="00CA60AC">
      <w:pPr>
        <w:pStyle w:val="Akapitzlist"/>
        <w:numPr>
          <w:ilvl w:val="0"/>
          <w:numId w:val="1"/>
        </w:numPr>
        <w:spacing w:line="360" w:lineRule="auto"/>
        <w:jc w:val="both"/>
        <w:rPr>
          <w:rFonts w:ascii="Times New Roman" w:hAnsi="Times New Roman" w:cs="Times New Roman"/>
          <w:sz w:val="24"/>
          <w:szCs w:val="24"/>
          <w:lang w:val="en-US"/>
        </w:rPr>
      </w:pPr>
      <w:r w:rsidRPr="00AD7F6D">
        <w:rPr>
          <w:rFonts w:ascii="Times New Roman" w:hAnsi="Times New Roman" w:cs="Times New Roman"/>
          <w:sz w:val="24"/>
          <w:szCs w:val="24"/>
          <w:lang w:val="en-US"/>
        </w:rPr>
        <w:t xml:space="preserve"> What impact does the Western narrative have on the perception of war?</w:t>
      </w:r>
    </w:p>
    <w:p w14:paraId="7C7BE600" w14:textId="77777777" w:rsidR="00CA60AC" w:rsidRDefault="00395AAC" w:rsidP="00CA60AC">
      <w:pPr>
        <w:spacing w:line="360" w:lineRule="auto"/>
        <w:ind w:firstLine="708"/>
        <w:jc w:val="both"/>
        <w:rPr>
          <w:rFonts w:ascii="Times New Roman" w:hAnsi="Times New Roman" w:cs="Times New Roman"/>
          <w:sz w:val="24"/>
          <w:szCs w:val="24"/>
          <w:lang w:val="en-US"/>
        </w:rPr>
      </w:pPr>
      <w:r w:rsidRPr="00CA60AC">
        <w:rPr>
          <w:rFonts w:ascii="Times New Roman" w:hAnsi="Times New Roman" w:cs="Times New Roman"/>
          <w:sz w:val="24"/>
          <w:szCs w:val="24"/>
          <w:lang w:val="en-US"/>
        </w:rPr>
        <w:t xml:space="preserve">A deeper reflection on memory, both from an individual, intimate, and collective perspective, makes it easier to understand the meaning of many behaviors of the </w:t>
      </w:r>
      <w:proofErr w:type="spellStart"/>
      <w:r w:rsidRPr="00CA60AC">
        <w:rPr>
          <w:rFonts w:ascii="Times New Roman" w:hAnsi="Times New Roman" w:cs="Times New Roman"/>
          <w:sz w:val="24"/>
          <w:szCs w:val="24"/>
          <w:lang w:val="en-US"/>
        </w:rPr>
        <w:t>Bosniaks</w:t>
      </w:r>
      <w:proofErr w:type="spellEnd"/>
      <w:r w:rsidRPr="00CA60AC">
        <w:rPr>
          <w:rFonts w:ascii="Times New Roman" w:hAnsi="Times New Roman" w:cs="Times New Roman"/>
          <w:sz w:val="24"/>
          <w:szCs w:val="24"/>
          <w:lang w:val="en-US"/>
        </w:rPr>
        <w:t xml:space="preserve"> community. After a deep analysis of the collected material and a comparison of many of the statements, it seems legitimate to conclude that these are learned discourses (even </w:t>
      </w:r>
      <w:r w:rsidR="00CA60AC">
        <w:rPr>
          <w:rFonts w:ascii="Times New Roman" w:hAnsi="Times New Roman" w:cs="Times New Roman"/>
          <w:sz w:val="24"/>
          <w:szCs w:val="24"/>
          <w:lang w:val="en-US"/>
        </w:rPr>
        <w:t>“</w:t>
      </w:r>
      <w:r w:rsidRPr="00CA60AC">
        <w:rPr>
          <w:rFonts w:ascii="Times New Roman" w:hAnsi="Times New Roman" w:cs="Times New Roman"/>
          <w:sz w:val="24"/>
          <w:szCs w:val="24"/>
          <w:lang w:val="en-US"/>
        </w:rPr>
        <w:t>speeches</w:t>
      </w:r>
      <w:r w:rsidR="00CA60AC">
        <w:rPr>
          <w:rFonts w:ascii="Times New Roman" w:hAnsi="Times New Roman" w:cs="Times New Roman"/>
          <w:sz w:val="24"/>
          <w:szCs w:val="24"/>
          <w:lang w:val="en-US"/>
        </w:rPr>
        <w:t>”</w:t>
      </w:r>
      <w:r w:rsidRPr="00CA60AC">
        <w:rPr>
          <w:rFonts w:ascii="Times New Roman" w:hAnsi="Times New Roman" w:cs="Times New Roman"/>
          <w:sz w:val="24"/>
          <w:szCs w:val="24"/>
          <w:lang w:val="en-US"/>
        </w:rPr>
        <w:t xml:space="preserve">) on specific topics. However, the narratives of the interviewees are shaped differently when the subject of the interview touches upon a more intimate area </w:t>
      </w:r>
      <w:r w:rsidR="00CA60AC">
        <w:rPr>
          <w:rFonts w:ascii="Times New Roman" w:hAnsi="Times New Roman" w:cs="Times New Roman"/>
          <w:sz w:val="24"/>
          <w:szCs w:val="24"/>
          <w:lang w:val="en-US"/>
        </w:rPr>
        <w:t>–</w:t>
      </w:r>
      <w:r w:rsidRPr="00CA60AC">
        <w:rPr>
          <w:rFonts w:ascii="Times New Roman" w:hAnsi="Times New Roman" w:cs="Times New Roman"/>
          <w:sz w:val="24"/>
          <w:szCs w:val="24"/>
          <w:lang w:val="en-US"/>
        </w:rPr>
        <w:t xml:space="preserve"> when someone close to the interviewee is involved in the reported event, then the respondent's view of the problem is quite different. It is often based on deeper reflection and privatizes the family's wartime experiences.</w:t>
      </w:r>
    </w:p>
    <w:p w14:paraId="633A9980" w14:textId="77777777" w:rsidR="00CA60AC" w:rsidRDefault="000A7AAB" w:rsidP="00CA60AC">
      <w:pPr>
        <w:spacing w:line="360" w:lineRule="auto"/>
        <w:ind w:firstLine="708"/>
        <w:jc w:val="both"/>
        <w:rPr>
          <w:rFonts w:ascii="Times New Roman" w:hAnsi="Times New Roman" w:cs="Times New Roman"/>
          <w:sz w:val="24"/>
          <w:szCs w:val="24"/>
          <w:lang w:val="en-US"/>
        </w:rPr>
      </w:pPr>
      <w:r w:rsidRPr="00AD7F6D">
        <w:rPr>
          <w:rFonts w:ascii="Times New Roman" w:hAnsi="Times New Roman" w:cs="Times New Roman"/>
          <w:sz w:val="24"/>
          <w:szCs w:val="24"/>
          <w:lang w:val="en-US"/>
        </w:rPr>
        <w:t xml:space="preserve">As a result, the respondents often expressed certain dissonances between their personal narratives and the course of events in the 1990s. Hence, it seems to the author that the young generation is simultaneously </w:t>
      </w:r>
      <w:r w:rsidR="00CA60AC">
        <w:rPr>
          <w:rFonts w:ascii="Times New Roman" w:hAnsi="Times New Roman" w:cs="Times New Roman"/>
          <w:sz w:val="24"/>
          <w:szCs w:val="24"/>
          <w:lang w:val="en-US"/>
        </w:rPr>
        <w:t>“</w:t>
      </w:r>
      <w:r w:rsidRPr="00AD7F6D">
        <w:rPr>
          <w:rFonts w:ascii="Times New Roman" w:hAnsi="Times New Roman" w:cs="Times New Roman"/>
          <w:sz w:val="24"/>
          <w:szCs w:val="24"/>
          <w:lang w:val="en-US"/>
        </w:rPr>
        <w:t>ruled</w:t>
      </w:r>
      <w:r w:rsidR="00CA60AC">
        <w:rPr>
          <w:rFonts w:ascii="Times New Roman" w:hAnsi="Times New Roman" w:cs="Times New Roman"/>
          <w:sz w:val="24"/>
          <w:szCs w:val="24"/>
          <w:lang w:val="en-US"/>
        </w:rPr>
        <w:t>”</w:t>
      </w:r>
      <w:r w:rsidRPr="00AD7F6D">
        <w:rPr>
          <w:rFonts w:ascii="Times New Roman" w:hAnsi="Times New Roman" w:cs="Times New Roman"/>
          <w:sz w:val="24"/>
          <w:szCs w:val="24"/>
          <w:lang w:val="en-US"/>
        </w:rPr>
        <w:t xml:space="preserve"> by three types of memory </w:t>
      </w:r>
      <w:r w:rsidR="00CA60AC">
        <w:rPr>
          <w:rFonts w:ascii="Times New Roman" w:hAnsi="Times New Roman" w:cs="Times New Roman"/>
          <w:sz w:val="24"/>
          <w:szCs w:val="24"/>
          <w:lang w:val="en-US"/>
        </w:rPr>
        <w:t>–</w:t>
      </w:r>
      <w:r w:rsidRPr="00AD7F6D">
        <w:rPr>
          <w:rFonts w:ascii="Times New Roman" w:hAnsi="Times New Roman" w:cs="Times New Roman"/>
          <w:sz w:val="24"/>
          <w:szCs w:val="24"/>
          <w:lang w:val="en-US"/>
        </w:rPr>
        <w:t xml:space="preserve"> individual, national, and Western.</w:t>
      </w:r>
    </w:p>
    <w:p w14:paraId="7A29CB03" w14:textId="77777777" w:rsidR="00CA60AC" w:rsidRDefault="000A7AAB" w:rsidP="00CA60AC">
      <w:pPr>
        <w:spacing w:line="360" w:lineRule="auto"/>
        <w:ind w:firstLine="708"/>
        <w:jc w:val="both"/>
        <w:rPr>
          <w:rFonts w:ascii="Times New Roman" w:hAnsi="Times New Roman" w:cs="Times New Roman"/>
          <w:sz w:val="24"/>
          <w:szCs w:val="24"/>
          <w:lang w:val="en-US"/>
        </w:rPr>
      </w:pPr>
      <w:r w:rsidRPr="00AD7F6D">
        <w:rPr>
          <w:rFonts w:ascii="Times New Roman" w:hAnsi="Times New Roman" w:cs="Times New Roman"/>
          <w:sz w:val="24"/>
          <w:szCs w:val="24"/>
          <w:lang w:val="en-US"/>
        </w:rPr>
        <w:lastRenderedPageBreak/>
        <w:t xml:space="preserve">History, memory, and knowledge of the past is helpful in rebuilding the postwar community, </w:t>
      </w:r>
      <w:r w:rsidR="00CA60AC" w:rsidRPr="00AD7F6D">
        <w:rPr>
          <w:rFonts w:ascii="Times New Roman" w:hAnsi="Times New Roman" w:cs="Times New Roman"/>
          <w:sz w:val="24"/>
          <w:szCs w:val="24"/>
          <w:lang w:val="en-US"/>
        </w:rPr>
        <w:t>however</w:t>
      </w:r>
      <w:r w:rsidRPr="00AD7F6D">
        <w:rPr>
          <w:rFonts w:ascii="Times New Roman" w:hAnsi="Times New Roman" w:cs="Times New Roman"/>
          <w:sz w:val="24"/>
          <w:szCs w:val="24"/>
          <w:lang w:val="en-US"/>
        </w:rPr>
        <w:t xml:space="preserve"> at the same time it tends to distance it from the community's readiness to co-create the </w:t>
      </w:r>
      <w:r w:rsidR="00CA60AC">
        <w:rPr>
          <w:rFonts w:ascii="Times New Roman" w:hAnsi="Times New Roman" w:cs="Times New Roman"/>
          <w:sz w:val="24"/>
          <w:szCs w:val="24"/>
          <w:lang w:val="en-US"/>
        </w:rPr>
        <w:t>“</w:t>
      </w:r>
      <w:r w:rsidRPr="00AD7F6D">
        <w:rPr>
          <w:rFonts w:ascii="Times New Roman" w:hAnsi="Times New Roman" w:cs="Times New Roman"/>
          <w:sz w:val="24"/>
          <w:szCs w:val="24"/>
          <w:lang w:val="en-US"/>
        </w:rPr>
        <w:t>universal</w:t>
      </w:r>
      <w:r w:rsidR="00CA60AC">
        <w:rPr>
          <w:rFonts w:ascii="Times New Roman" w:hAnsi="Times New Roman" w:cs="Times New Roman"/>
          <w:sz w:val="24"/>
          <w:szCs w:val="24"/>
          <w:lang w:val="en-US"/>
        </w:rPr>
        <w:t>”</w:t>
      </w:r>
      <w:r w:rsidRPr="00AD7F6D">
        <w:rPr>
          <w:rFonts w:ascii="Times New Roman" w:hAnsi="Times New Roman" w:cs="Times New Roman"/>
          <w:sz w:val="24"/>
          <w:szCs w:val="24"/>
          <w:lang w:val="en-US"/>
        </w:rPr>
        <w:t xml:space="preserve"> truth about past events.</w:t>
      </w:r>
      <w:r w:rsidR="00CA60AC">
        <w:rPr>
          <w:rFonts w:ascii="Times New Roman" w:hAnsi="Times New Roman" w:cs="Times New Roman"/>
          <w:sz w:val="24"/>
          <w:szCs w:val="24"/>
          <w:lang w:val="en-US"/>
        </w:rPr>
        <w:t xml:space="preserve"> </w:t>
      </w:r>
      <w:r w:rsidRPr="00AD7F6D">
        <w:rPr>
          <w:rFonts w:ascii="Times New Roman" w:hAnsi="Times New Roman" w:cs="Times New Roman"/>
          <w:sz w:val="24"/>
          <w:szCs w:val="24"/>
          <w:lang w:val="en-US"/>
        </w:rPr>
        <w:t xml:space="preserve">This problem is particularly evident in the case of Bosnia and Herzegovina, studied by the author, where a number of different </w:t>
      </w:r>
      <w:r w:rsidR="00CA60AC">
        <w:rPr>
          <w:rFonts w:ascii="Times New Roman" w:hAnsi="Times New Roman" w:cs="Times New Roman"/>
          <w:sz w:val="24"/>
          <w:szCs w:val="24"/>
          <w:lang w:val="en-US"/>
        </w:rPr>
        <w:t>“</w:t>
      </w:r>
      <w:r w:rsidRPr="00AD7F6D">
        <w:rPr>
          <w:rFonts w:ascii="Times New Roman" w:hAnsi="Times New Roman" w:cs="Times New Roman"/>
          <w:sz w:val="24"/>
          <w:szCs w:val="24"/>
          <w:lang w:val="en-US"/>
        </w:rPr>
        <w:t>memory booms</w:t>
      </w:r>
      <w:r w:rsidR="00CA60AC">
        <w:rPr>
          <w:rFonts w:ascii="Times New Roman" w:hAnsi="Times New Roman" w:cs="Times New Roman"/>
          <w:sz w:val="24"/>
          <w:szCs w:val="24"/>
          <w:lang w:val="en-US"/>
        </w:rPr>
        <w:t>”</w:t>
      </w:r>
      <w:r w:rsidRPr="00AD7F6D">
        <w:rPr>
          <w:rFonts w:ascii="Times New Roman" w:hAnsi="Times New Roman" w:cs="Times New Roman"/>
          <w:sz w:val="24"/>
          <w:szCs w:val="24"/>
          <w:lang w:val="en-US"/>
        </w:rPr>
        <w:t xml:space="preserve"> seem to result in the maintenance of social divisions rooted in history. Interestingly, the observed confrontation of different versions of memory takes place not only at the inter-ethnic level, but also at the intra-group level.</w:t>
      </w:r>
    </w:p>
    <w:p w14:paraId="5D3A06DB" w14:textId="77777777" w:rsidR="00042A36" w:rsidRDefault="00AD7F6D" w:rsidP="00042A36">
      <w:pPr>
        <w:spacing w:line="360" w:lineRule="auto"/>
        <w:ind w:firstLine="708"/>
        <w:jc w:val="both"/>
        <w:rPr>
          <w:rFonts w:ascii="Times New Roman" w:hAnsi="Times New Roman" w:cs="Times New Roman"/>
          <w:sz w:val="24"/>
          <w:szCs w:val="24"/>
          <w:lang w:val="en-US"/>
        </w:rPr>
      </w:pPr>
      <w:r w:rsidRPr="00AD7F6D">
        <w:rPr>
          <w:rFonts w:ascii="Times New Roman" w:hAnsi="Times New Roman" w:cs="Times New Roman"/>
          <w:sz w:val="24"/>
          <w:szCs w:val="24"/>
          <w:lang w:val="en-US"/>
        </w:rPr>
        <w:t xml:space="preserve">The case of young </w:t>
      </w:r>
      <w:proofErr w:type="spellStart"/>
      <w:r w:rsidRPr="00AD7F6D">
        <w:rPr>
          <w:rFonts w:ascii="Times New Roman" w:hAnsi="Times New Roman" w:cs="Times New Roman"/>
          <w:sz w:val="24"/>
          <w:szCs w:val="24"/>
          <w:lang w:val="en-US"/>
        </w:rPr>
        <w:t>Bosniaks</w:t>
      </w:r>
      <w:proofErr w:type="spellEnd"/>
      <w:r w:rsidRPr="00AD7F6D">
        <w:rPr>
          <w:rFonts w:ascii="Times New Roman" w:hAnsi="Times New Roman" w:cs="Times New Roman"/>
          <w:sz w:val="24"/>
          <w:szCs w:val="24"/>
          <w:lang w:val="en-US"/>
        </w:rPr>
        <w:t xml:space="preserve"> is a perfect example of the fact that the inhabitants of the region have many narratives about the past. What is more, they do not always know in which context to implement one of them. During the research it was clearly noticeable that the interpretation of the past was different in an individual conversation with the researcher than in a group of friends.</w:t>
      </w:r>
    </w:p>
    <w:p w14:paraId="5D52C161" w14:textId="77777777" w:rsidR="00042A36" w:rsidRDefault="00AD7F6D" w:rsidP="00042A36">
      <w:pPr>
        <w:spacing w:line="360" w:lineRule="auto"/>
        <w:ind w:firstLine="708"/>
        <w:jc w:val="both"/>
        <w:rPr>
          <w:rFonts w:ascii="Times New Roman" w:hAnsi="Times New Roman" w:cs="Times New Roman"/>
          <w:sz w:val="24"/>
          <w:szCs w:val="24"/>
          <w:lang w:val="en-US"/>
        </w:rPr>
      </w:pPr>
      <w:r w:rsidRPr="00AD7F6D">
        <w:rPr>
          <w:rFonts w:ascii="Times New Roman" w:hAnsi="Times New Roman" w:cs="Times New Roman"/>
          <w:sz w:val="24"/>
          <w:szCs w:val="24"/>
          <w:lang w:val="en-US"/>
        </w:rPr>
        <w:t xml:space="preserve"> Moreover, the respondents' statements also differed depending on whether they were said during conversations in a group of students or in conversations with friends from the place of origin. It was also not uncommon to see "attempts to cut off memory" on the one hand and, on the other hand, attempts to free themselves from national narratives. </w:t>
      </w:r>
    </w:p>
    <w:p w14:paraId="09DB6A0A" w14:textId="49DA78A2" w:rsidR="00AD7F6D" w:rsidRPr="00AD7F6D" w:rsidRDefault="00AD7F6D" w:rsidP="00042A36">
      <w:pPr>
        <w:spacing w:line="360" w:lineRule="auto"/>
        <w:ind w:firstLine="708"/>
        <w:jc w:val="both"/>
        <w:rPr>
          <w:rFonts w:ascii="Times New Roman" w:hAnsi="Times New Roman" w:cs="Times New Roman"/>
          <w:sz w:val="24"/>
          <w:szCs w:val="24"/>
          <w:lang w:val="en-US"/>
        </w:rPr>
      </w:pPr>
      <w:r w:rsidRPr="00AD7F6D">
        <w:rPr>
          <w:rFonts w:ascii="Times New Roman" w:hAnsi="Times New Roman" w:cs="Times New Roman"/>
          <w:sz w:val="24"/>
          <w:szCs w:val="24"/>
          <w:lang w:val="en-US"/>
        </w:rPr>
        <w:t xml:space="preserve">The research material and its comprehensive analysis allowed us to determine how the multiple voices on the war past perceived in the field and the accompanying cognitive dissonances among young </w:t>
      </w:r>
      <w:proofErr w:type="spellStart"/>
      <w:r w:rsidRPr="00AD7F6D">
        <w:rPr>
          <w:rFonts w:ascii="Times New Roman" w:hAnsi="Times New Roman" w:cs="Times New Roman"/>
          <w:sz w:val="24"/>
          <w:szCs w:val="24"/>
          <w:lang w:val="en-US"/>
        </w:rPr>
        <w:t>Bosniaks</w:t>
      </w:r>
      <w:proofErr w:type="spellEnd"/>
      <w:r w:rsidRPr="00AD7F6D">
        <w:rPr>
          <w:rFonts w:ascii="Times New Roman" w:hAnsi="Times New Roman" w:cs="Times New Roman"/>
          <w:sz w:val="24"/>
          <w:szCs w:val="24"/>
          <w:lang w:val="en-US"/>
        </w:rPr>
        <w:t xml:space="preserve"> influence the condition of interethnic relations in contemporary Bosnia and Herzegovina.</w:t>
      </w:r>
    </w:p>
    <w:sectPr w:rsidR="00AD7F6D" w:rsidRPr="00AD7F6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C699C" w14:textId="77777777" w:rsidR="00AD7F6D" w:rsidRDefault="00AD7F6D" w:rsidP="00AD7F6D">
      <w:pPr>
        <w:spacing w:after="0" w:line="240" w:lineRule="auto"/>
      </w:pPr>
      <w:r>
        <w:separator/>
      </w:r>
    </w:p>
  </w:endnote>
  <w:endnote w:type="continuationSeparator" w:id="0">
    <w:p w14:paraId="32098E36" w14:textId="77777777" w:rsidR="00AD7F6D" w:rsidRDefault="00AD7F6D" w:rsidP="00AD7F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B53C0" w14:textId="77777777" w:rsidR="00AD7F6D" w:rsidRDefault="00AD7F6D" w:rsidP="00AD7F6D">
      <w:pPr>
        <w:spacing w:after="0" w:line="240" w:lineRule="auto"/>
      </w:pPr>
      <w:r>
        <w:separator/>
      </w:r>
    </w:p>
  </w:footnote>
  <w:footnote w:type="continuationSeparator" w:id="0">
    <w:p w14:paraId="16F165BC" w14:textId="77777777" w:rsidR="00AD7F6D" w:rsidRDefault="00AD7F6D" w:rsidP="00AD7F6D">
      <w:pPr>
        <w:spacing w:after="0" w:line="240" w:lineRule="auto"/>
      </w:pPr>
      <w:r>
        <w:continuationSeparator/>
      </w:r>
    </w:p>
  </w:footnote>
  <w:footnote w:id="1">
    <w:p w14:paraId="31A380AA" w14:textId="05ACB001" w:rsidR="00AD7F6D" w:rsidRDefault="00AD7F6D">
      <w:pPr>
        <w:pStyle w:val="Tekstprzypisudolnego"/>
      </w:pPr>
      <w:r>
        <w:rPr>
          <w:rStyle w:val="Odwoanieprzypisudolnego"/>
        </w:rPr>
        <w:footnoteRef/>
      </w:r>
      <w:r>
        <w:t xml:space="preserve"> </w:t>
      </w:r>
      <w:r w:rsidRPr="00AD7F6D">
        <w:t xml:space="preserve">M. Pollock, </w:t>
      </w:r>
      <w:r w:rsidRPr="00AD7F6D">
        <w:rPr>
          <w:i/>
          <w:iCs/>
        </w:rPr>
        <w:t>Topografia pamięci</w:t>
      </w:r>
      <w:r w:rsidRPr="00AD7F6D">
        <w:t xml:space="preserve">, Wołowiec 2017, </w:t>
      </w:r>
      <w:r>
        <w:t>p</w:t>
      </w:r>
      <w:r w:rsidRPr="00AD7F6D">
        <w:t>. 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1091D"/>
    <w:multiLevelType w:val="hybridMultilevel"/>
    <w:tmpl w:val="592ECF78"/>
    <w:lvl w:ilvl="0" w:tplc="BD66828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030003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DAD"/>
    <w:rsid w:val="00042A36"/>
    <w:rsid w:val="000A7AAB"/>
    <w:rsid w:val="00175CEC"/>
    <w:rsid w:val="00321AAA"/>
    <w:rsid w:val="00395AAC"/>
    <w:rsid w:val="009842CA"/>
    <w:rsid w:val="009F239D"/>
    <w:rsid w:val="00AC7DAD"/>
    <w:rsid w:val="00AD7F6D"/>
    <w:rsid w:val="00CA60AC"/>
    <w:rsid w:val="00D05364"/>
    <w:rsid w:val="00D82E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E7774"/>
  <w15:chartTrackingRefBased/>
  <w15:docId w15:val="{7CFD3210-1160-4BC6-807B-BBE89601D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F239D"/>
    <w:pPr>
      <w:ind w:left="720"/>
      <w:contextualSpacing/>
    </w:pPr>
  </w:style>
  <w:style w:type="paragraph" w:styleId="Tekstprzypisudolnego">
    <w:name w:val="footnote text"/>
    <w:basedOn w:val="Normalny"/>
    <w:link w:val="TekstprzypisudolnegoZnak"/>
    <w:uiPriority w:val="99"/>
    <w:unhideWhenUsed/>
    <w:rsid w:val="00AD7F6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AD7F6D"/>
    <w:rPr>
      <w:sz w:val="20"/>
      <w:szCs w:val="20"/>
    </w:rPr>
  </w:style>
  <w:style w:type="character" w:styleId="Odwoanieprzypisudolnego">
    <w:name w:val="footnote reference"/>
    <w:basedOn w:val="Domylnaczcionkaakapitu"/>
    <w:uiPriority w:val="99"/>
    <w:semiHidden/>
    <w:unhideWhenUsed/>
    <w:rsid w:val="00AD7F6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F5F39A-BE46-43DC-BD89-94495E009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847</Words>
  <Characters>5084</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Kasia Wasiak</dc:creator>
  <cp:keywords/>
  <dc:description/>
  <cp:lastModifiedBy>Kasia Wasiak</cp:lastModifiedBy>
  <cp:revision>1</cp:revision>
  <dcterms:created xsi:type="dcterms:W3CDTF">2022-05-19T07:44:00Z</dcterms:created>
  <dcterms:modified xsi:type="dcterms:W3CDTF">2022-05-19T10:04:00Z</dcterms:modified>
</cp:coreProperties>
</file>